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5.4406738281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DI/FCT/NOVA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0" w:right="1503.1018066406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Mestrado Integrado em Engenharia Informática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2159.7521972656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Mestrado em Engenharia Informática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2841.89331054687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Cloud Computing Systems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0" w:right="2827.746582031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1st Semester, 2021/2022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2242.756347656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Midterm Test (13/November/2021)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25732421875" w:line="241.17279052734375" w:lineRule="auto"/>
        <w:ind w:left="478.44627380371094" w:right="309.600830078125" w:firstLine="3.02398681640625"/>
        <w:jc w:val="left"/>
        <w:rPr>
          <w:rFonts w:ascii="Verdana" w:cs="Verdana" w:eastAsia="Verdana" w:hAnsi="Verdana"/>
          <w:b w:val="0"/>
          <w:i w:val="0"/>
          <w:smallCaps w:val="0"/>
          <w:strike w:val="0"/>
          <w:color w:val="000000"/>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000000"/>
          <w:sz w:val="20.15999984741211"/>
          <w:szCs w:val="20.15999984741211"/>
          <w:u w:val="none"/>
          <w:shd w:fill="auto" w:val="clear"/>
          <w:vertAlign w:val="baseline"/>
          <w:rtl w:val="0"/>
        </w:rPr>
        <w:t xml:space="preserve">Wrong answers to V/F questions discount up to the equivalent of the corresponding  right answer value. For multiple choice questions, the discount is </w:t>
      </w:r>
      <w:r w:rsidDel="00000000" w:rsidR="00000000" w:rsidRPr="00000000">
        <w:rPr>
          <w:rFonts w:ascii="Verdana" w:cs="Verdana" w:eastAsia="Verdana" w:hAnsi="Verdana"/>
          <w:b w:val="0"/>
          <w:i w:val="0"/>
          <w:smallCaps w:val="0"/>
          <w:strike w:val="0"/>
          <w:color w:val="008000"/>
          <w:sz w:val="20.15999984741211"/>
          <w:szCs w:val="20.15999984741211"/>
          <w:u w:val="none"/>
          <w:shd w:fill="auto" w:val="clear"/>
          <w:vertAlign w:val="baseline"/>
          <w:rtl w:val="0"/>
        </w:rPr>
        <w:t xml:space="preserve">$1/(n-1)$</w:t>
      </w:r>
      <w:r w:rsidDel="00000000" w:rsidR="00000000" w:rsidRPr="00000000">
        <w:rPr>
          <w:rFonts w:ascii="Verdana" w:cs="Verdana" w:eastAsia="Verdana" w:hAnsi="Verdana"/>
          <w:b w:val="0"/>
          <w:i w:val="0"/>
          <w:smallCaps w:val="0"/>
          <w:strike w:val="0"/>
          <w:color w:val="000000"/>
          <w:sz w:val="20.15999984741211"/>
          <w:szCs w:val="20.15999984741211"/>
          <w:u w:val="none"/>
          <w:shd w:fill="auto" w:val="clear"/>
          <w:vertAlign w:val="baseline"/>
          <w:rtl w:val="0"/>
        </w:rPr>
        <w:t xml:space="preserve">, with </w:t>
      </w:r>
      <w:r w:rsidDel="00000000" w:rsidR="00000000" w:rsidRPr="00000000">
        <w:rPr>
          <w:rFonts w:ascii="Verdana" w:cs="Verdana" w:eastAsia="Verdana" w:hAnsi="Verdana"/>
          <w:b w:val="0"/>
          <w:i w:val="0"/>
          <w:smallCaps w:val="0"/>
          <w:strike w:val="0"/>
          <w:color w:val="008000"/>
          <w:sz w:val="20.15999984741211"/>
          <w:szCs w:val="20.15999984741211"/>
          <w:u w:val="none"/>
          <w:shd w:fill="auto" w:val="clear"/>
          <w:vertAlign w:val="baseline"/>
          <w:rtl w:val="0"/>
        </w:rPr>
        <w:t xml:space="preserve">$n$ </w:t>
      </w:r>
      <w:r w:rsidDel="00000000" w:rsidR="00000000" w:rsidRPr="00000000">
        <w:rPr>
          <w:rFonts w:ascii="Verdana" w:cs="Verdana" w:eastAsia="Verdana" w:hAnsi="Verdana"/>
          <w:b w:val="0"/>
          <w:i w:val="0"/>
          <w:smallCaps w:val="0"/>
          <w:strike w:val="0"/>
          <w:color w:val="000000"/>
          <w:sz w:val="20.15999984741211"/>
          <w:szCs w:val="20.15999984741211"/>
          <w:u w:val="none"/>
          <w:shd w:fill="auto" w:val="clear"/>
          <w:vertAlign w:val="baseline"/>
          <w:rtl w:val="0"/>
        </w:rPr>
        <w:t xml:space="preserve">the number of choices. The penalty only accumulates in the context of the same  question. For each question, the first wrong answer does not count.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48583984375" w:line="240" w:lineRule="auto"/>
        <w:ind w:left="139.8157501220703"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1) Answer the following questions.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470703125" w:line="237.999587059021" w:lineRule="auto"/>
        <w:ind w:left="489.5342254638672" w:right="781.4599609375" w:hanging="290.853576660156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a) ____ (V/F) For a cloud provider, it is good that all customers are from the same  industries and have similar requirements.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158203125" w:line="242.7593994140625" w:lineRule="auto"/>
        <w:ind w:left="482.6799774169922" w:right="390.55908203125" w:hanging="276.1369323730469"/>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b) ____ (V/F) In a cloud platform, a region typically spans multiple continents and it is  composed by multiple availability zones.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5078125" w:line="242.76060104370117" w:lineRule="auto"/>
        <w:ind w:left="483.08311462402344" w:right="920.3857421875" w:hanging="284.40246582031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c) ____ (V/F) In web application services, the key objective of staging is to avoid  downtime when deploying new versions of the software.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38.0003023147583" w:lineRule="auto"/>
        <w:ind w:left="482.6799774169922" w:right="564.1552734375" w:hanging="283.596191406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d) ____ (V/F) For implementing a high performance, low latency, blob store, erasure  coding is preferable to (standard) replication techniques.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337890625" w:line="240.38022994995117" w:lineRule="auto"/>
        <w:ind w:left="482.8815460205078" w:right="64.25048828125" w:hanging="283.999328613281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e) ____ (V/F) For a service with unknown scalability requirements (i.e., there is no bound  on the number of users that will be using the service), scaling up (for more powerful  machines) is preferable to scaling out (to more machines).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2568359375" w:line="240.38022994995117" w:lineRule="auto"/>
        <w:ind w:left="478.44627380371094" w:right="131.25732421875" w:hanging="283.3944702148437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f) ____ (V/F) Amazon Dynamo get operation returns a context value that can be passed  to the following put operation. The context is used to know which keys were accessed,  in order to decide if the put can be committed or needs to be rolled back.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38.0003023147583" w:lineRule="auto"/>
        <w:ind w:left="482.6799774169922" w:right="612.63427734375" w:hanging="283.596191406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g) ____ (V/F) When a non-master replica receives a request with bounded staleness  consistency level, it might need to contact the master or not.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2.7601146697998" w:lineRule="auto"/>
        <w:ind w:left="483.08311462402344" w:right="1129.2205810546875" w:hanging="276.5400695800781"/>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h) ____ (V/F) For enforcing an RPO equals to 0 in a single master, multi-region  deployment, data replication must be performed synchronously.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5078125" w:line="242.76074409484863" w:lineRule="auto"/>
        <w:ind w:left="483.08311462402344" w:right="82.210693359375" w:firstLine="9.0719604492187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Note: The recovery point objective (RPO) is the period of time for which updates might  get lost in a failure.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137451171875" w:line="240" w:lineRule="auto"/>
        <w:ind w:left="128.3245086669922"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2) Answer the following questions.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369140625" w:line="238.0003023147583" w:lineRule="auto"/>
        <w:ind w:left="491.34864807128906" w:right="233.06396484375" w:hanging="292.6679992675781"/>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a) ____ (V/F) When Memcached runs in a configuration with a fixed set of servers, each  key is stored only in a single server.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0.3800868988037" w:lineRule="auto"/>
        <w:ind w:left="483.08311462402344" w:right="54.901123046875" w:hanging="276.5400695800781"/>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b) ____ (V/F) Unlike Memcached, where it is important to use keys that include a  differentiating part for different object types (e.g. the key of a user starts with “u:”), in  Redis this is not necessary as Redis natively supports data types.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37985801696777" w:lineRule="auto"/>
        <w:ind w:left="489.5342254638672" w:right="710.8251953125" w:hanging="290.853576660156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c) ____ (A/B/C/D) Which of the following features implemented by CDNs is more  important for improving latency for end-users: (1) route optimization; (2) object  prefetching; (3) TCP optimizations; (D) all of the previous features.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40.3801441192627" w:lineRule="auto"/>
        <w:ind w:left="482.8815460205078" w:right="209.642333984375" w:hanging="283.7977600097656"/>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d) ____ (V/F) Azure durable functions provide support for orchestrating the execution of  multiple Azure functions, with the possibility of feeding the result of one function to  other function.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2568359375" w:line="241.1733627319336" w:lineRule="auto"/>
        <w:ind w:left="470.7854461669922" w:right="147.89794921875" w:hanging="271.9032287597656"/>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e) ____ (V/F) In platforms that support serverless functions, the “active pool” consists in  a set of VMs that have been used to run a function and have all code necessary to run  another call to the same function immediately. NOTE: these platforms maintain a  “warm pool” and an “active pool”.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7100830078125" w:line="242.7597713470459" w:lineRule="auto"/>
        <w:ind w:left="195.0518035888672" w:right="583.7054443359375" w:firstLine="0"/>
        <w:jc w:val="center"/>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f) ____ (V/F) One key requirement of platforms for supporting micro-service-based  applications is to include a mechanism to easily send messages to a micro-service  without having to know exactly in which machine the micro-service is running.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99587059021" w:lineRule="auto"/>
        <w:ind w:left="482.8815460205078" w:right="154.998779296875" w:hanging="283.7977600097656"/>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g) ____ (V/F) In Map-reduce, for improving performance, it is possible to have a reducer  emit outputs before all mappers finish their execution.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158203125" w:line="242.7593994140625" w:lineRule="auto"/>
        <w:ind w:left="482.8815460205078" w:right="305.32958984375" w:hanging="276.33850097656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h) ____ (V/F) In Map-reduce, the Master node maintains information about the state of  each map and reduce task.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1435546875" w:line="237.999587059021" w:lineRule="auto"/>
        <w:ind w:left="482.8815460205078" w:right="328.648681640625" w:hanging="353.9521789550781"/>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3) There is no major Cloud provider that is originally from Europe. Do you think we can  expect this situation to change in the near future? Justify. </w:t>
      </w:r>
    </w:p>
    <w:tbl>
      <w:tblPr>
        <w:tblStyle w:val="Table1"/>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7199764251709" w:lineRule="auto"/>
        <w:ind w:left="475.4222869873047" w:right="35.694580078125" w:hanging="279.36248779296875"/>
        <w:jc w:val="left"/>
        <w:rPr>
          <w:rFonts w:ascii="Verdana" w:cs="Verdana" w:eastAsia="Verdana" w:hAnsi="Verdana"/>
          <w:b w:val="1"/>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4) Consider you want to develop a service similar to Discord, as the one being developed  in this course’s project. This service maintains information about users, channels and  messages. Channels can be public or private. A private channel has a list of members.  Users can subscribe any public channel. Most common operations include accessing the  list of message of a channel (with pagination), creating a message, accessing  information about users and channels. </w:t>
      </w:r>
      <w:r w:rsidDel="00000000" w:rsidR="00000000" w:rsidRPr="00000000">
        <w:rPr>
          <w:rFonts w:ascii="Verdana" w:cs="Verdana" w:eastAsia="Verdana" w:hAnsi="Verdana"/>
          <w:b w:val="1"/>
          <w:i w:val="0"/>
          <w:smallCaps w:val="0"/>
          <w:strike w:val="0"/>
          <w:color w:val="1a1a1a"/>
          <w:sz w:val="20.15999984741211"/>
          <w:szCs w:val="20.15999984741211"/>
          <w:u w:val="none"/>
          <w:shd w:fill="auto" w:val="clear"/>
          <w:vertAlign w:val="baseline"/>
          <w:rtl w:val="0"/>
        </w:rPr>
        <w:t xml:space="preserve">NOTE: </w:t>
      </w: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t</w:t>
      </w:r>
      <w:r w:rsidDel="00000000" w:rsidR="00000000" w:rsidRPr="00000000">
        <w:rPr>
          <w:rFonts w:ascii="Verdana" w:cs="Verdana" w:eastAsia="Verdana" w:hAnsi="Verdana"/>
          <w:b w:val="1"/>
          <w:i w:val="0"/>
          <w:smallCaps w:val="0"/>
          <w:strike w:val="0"/>
          <w:color w:val="1a1a1a"/>
          <w:sz w:val="20.15999984741211"/>
          <w:szCs w:val="20.15999984741211"/>
          <w:u w:val="none"/>
          <w:shd w:fill="auto" w:val="clear"/>
          <w:vertAlign w:val="baseline"/>
          <w:rtl w:val="0"/>
        </w:rPr>
        <w:t xml:space="preserve">he following questions must be  answered considering this specific service – avoid generic comments. Specify  your assumptions regarding the service, when relevant.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8330078125" w:line="240" w:lineRule="auto"/>
        <w:ind w:left="472.39830017089844" w:right="0" w:firstLine="0"/>
        <w:jc w:val="left"/>
        <w:rPr>
          <w:rFonts w:ascii="Verdana" w:cs="Verdana" w:eastAsia="Verdana" w:hAnsi="Verdana"/>
          <w:b w:val="1"/>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1"/>
          <w:i w:val="0"/>
          <w:smallCaps w:val="0"/>
          <w:strike w:val="0"/>
          <w:color w:val="1a1a1a"/>
          <w:sz w:val="20.15999984741211"/>
          <w:szCs w:val="20.15999984741211"/>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1.173734664917" w:lineRule="auto"/>
        <w:ind w:left="904.4467926025391" w:right="37.16552734375" w:hanging="279.7651672363281"/>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a) In some countries, there are laws that require providers of communication services  to keep the messages exchanged by users of the services for an extended period  of time (several years), which can be accessed by the police given an authorization  issued by a court.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67529296875" w:line="241.173734664917" w:lineRule="auto"/>
        <w:ind w:left="909.0836334228516" w:right="336.24755859375" w:firstLine="9.0719604492187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Discuss how you could support this requirement for a service similar to Discord – in your answer, consider both channels that remain active and those that users decide to delete, and make sure you explain which cloud services you would use (and any special configuration of the service). </w:t>
      </w:r>
    </w:p>
    <w:tbl>
      <w:tblPr>
        <w:tblStyle w:val="Table2"/>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31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7279052734375" w:lineRule="auto"/>
        <w:ind w:left="908.6803436279297" w:right="84.58251953125" w:hanging="276.1363220214844"/>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b) Discuss the differences in the users’ experience when using your Discord-based  service between using the session consistency and the eventual consistency model  – give examples of these differences in the context of accesses to the messages of  a channel.  </w:t>
      </w:r>
    </w:p>
    <w:tbl>
      <w:tblPr>
        <w:tblStyle w:val="Table3"/>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355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8037300109863" w:lineRule="auto"/>
        <w:ind w:left="908.8820648193359" w:right="60.970458984375" w:hanging="284.2004394531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c) Azure CosmosDB is developing an integrated cache feature. This integrated cache  has two separate parts: (1) a cache of items – updates when an individual object  is created, updated, deleted or read, the object is added to the cache; (2) a cache  of queries, that stores the results of previous queries – a result stored in the cache  is invalidated based on a TTL.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2568359375" w:line="240.38022994995117" w:lineRule="auto"/>
        <w:ind w:left="907.4707794189453" w:right="109.08935546875" w:hanging="1.81442260742187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With this feature, using a cache based on Redis becomes redundant when  implementing the Discord service? Justify explaining how the integrated cache can  support all operation or which operations need to be supported using Redis.</w:t>
      </w:r>
    </w:p>
    <w:tbl>
      <w:tblPr>
        <w:tblStyle w:val="Table4"/>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392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7948608398438" w:lineRule="auto"/>
        <w:ind w:left="625.0847625732422" w:right="115.41748046875" w:firstLine="0"/>
        <w:jc w:val="center"/>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d) When deleting a channel, it is necessary to delete all messages of the channel and  to update the information about subscribed channels maintained for each user.  Consider the following alternatives for implementing such feature: (1) include 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85573196411133" w:lineRule="auto"/>
        <w:ind w:left="904.4467926025391" w:right="77.03369140625" w:firstLine="13.70880126953125"/>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REST method in the application that deletes the channel object from the database  and records the information that thee channel is to be deleted; additionally include  a Timer function that run periodically, once a day, to update the other objects  (messages and users); (2) include a HTTP-trigger based function that executes all  the updates to the database. Present advantages and problems of each of these  solutions and choose the solution you would select – justify.  </w:t>
      </w:r>
    </w:p>
    <w:tbl>
      <w:tblPr>
        <w:tblStyle w:val="Table5"/>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392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5038909912109"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Solution 1 – advantages / problems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32275390625" w:line="240" w:lineRule="auto"/>
              <w:ind w:left="627.5038909912109"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Solution 2 – advantages / problems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339111328125" w:line="240" w:lineRule="auto"/>
              <w:ind w:left="634.1567230224609"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My choice is (justify): </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805160522461" w:lineRule="auto"/>
        <w:ind w:left="478.44627380371094" w:right="181.173095703125" w:hanging="347.7024841308594"/>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Fonts w:ascii="Verdana" w:cs="Verdana" w:eastAsia="Verdana" w:hAnsi="Verdana"/>
          <w:b w:val="0"/>
          <w:i w:val="0"/>
          <w:smallCaps w:val="0"/>
          <w:strike w:val="0"/>
          <w:color w:val="1a1a1a"/>
          <w:sz w:val="20.15999984741211"/>
          <w:szCs w:val="20.15999984741211"/>
          <w:u w:val="none"/>
          <w:shd w:fill="auto" w:val="clear"/>
          <w:vertAlign w:val="baseline"/>
          <w:rtl w:val="0"/>
        </w:rPr>
        <w:t xml:space="preserve">5) In Map-Reduce, the result of a map function is written in a set of files, one for each of  the reducers that will run. This requires a reducer to read data from multiple files.  Discuss whether it would be preferable having all mappers writing in the same set of  files, and having reducers reading from a single file. Suggestion: in you answer,  consider how Map-reduce handle normal executions, faults and stragglers. </w:t>
      </w:r>
    </w:p>
    <w:tbl>
      <w:tblPr>
        <w:tblStyle w:val="Table6"/>
        <w:tblW w:w="9407.9998016357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7.999801635742"/>
        <w:tblGridChange w:id="0">
          <w:tblGrid>
            <w:gridCol w:w="9407.999801635742"/>
          </w:tblGrid>
        </w:tblGridChange>
      </w:tblGrid>
      <w:tr>
        <w:trPr>
          <w:cantSplit w:val="0"/>
          <w:trHeight w:val="21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1734.400634765625" w:top="1439.998779296875" w:left="1185.6000518798828" w:right="130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