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26.513595581055" w:right="0" w:firstLine="0"/>
        <w:jc w:val="left"/>
        <w:rPr>
          <w:rFonts w:ascii="Verdana" w:cs="Verdana" w:eastAsia="Verdana" w:hAnsi="Verdana"/>
          <w:b w:val="1"/>
          <w:i w:val="0"/>
          <w:smallCaps w:val="0"/>
          <w:strike w:val="0"/>
          <w:color w:val="000000"/>
          <w:sz w:val="22.080001831054688"/>
          <w:szCs w:val="22.080001831054688"/>
          <w:u w:val="none"/>
          <w:shd w:fill="auto" w:val="clear"/>
          <w:vertAlign w:val="baseline"/>
        </w:rPr>
      </w:pPr>
      <w:r w:rsidDel="00000000" w:rsidR="00000000" w:rsidRPr="00000000">
        <w:rPr>
          <w:rFonts w:ascii="Verdana" w:cs="Verdana" w:eastAsia="Verdana" w:hAnsi="Verdana"/>
          <w:b w:val="1"/>
          <w:i w:val="0"/>
          <w:smallCaps w:val="0"/>
          <w:strike w:val="0"/>
          <w:color w:val="000000"/>
          <w:sz w:val="22.080001831054688"/>
          <w:szCs w:val="22.080001831054688"/>
          <w:u w:val="none"/>
          <w:shd w:fill="auto" w:val="clear"/>
          <w:vertAlign w:val="baseline"/>
          <w:rtl w:val="0"/>
        </w:rPr>
        <w:t xml:space="preserve">DI/FCT/NOVA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2349.295883178711" w:right="0" w:firstLine="0"/>
        <w:jc w:val="left"/>
        <w:rPr>
          <w:rFonts w:ascii="Verdana" w:cs="Verdana" w:eastAsia="Verdana" w:hAnsi="Verdana"/>
          <w:b w:val="1"/>
          <w:i w:val="0"/>
          <w:smallCaps w:val="0"/>
          <w:strike w:val="0"/>
          <w:color w:val="000000"/>
          <w:sz w:val="22.080001831054688"/>
          <w:szCs w:val="22.080001831054688"/>
          <w:u w:val="none"/>
          <w:shd w:fill="auto" w:val="clear"/>
          <w:vertAlign w:val="baseline"/>
        </w:rPr>
      </w:pPr>
      <w:r w:rsidDel="00000000" w:rsidR="00000000" w:rsidRPr="00000000">
        <w:rPr>
          <w:rFonts w:ascii="Verdana" w:cs="Verdana" w:eastAsia="Verdana" w:hAnsi="Verdana"/>
          <w:b w:val="1"/>
          <w:i w:val="0"/>
          <w:smallCaps w:val="0"/>
          <w:strike w:val="0"/>
          <w:color w:val="000000"/>
          <w:sz w:val="22.080001831054688"/>
          <w:szCs w:val="22.080001831054688"/>
          <w:u w:val="none"/>
          <w:shd w:fill="auto" w:val="clear"/>
          <w:vertAlign w:val="baseline"/>
          <w:rtl w:val="0"/>
        </w:rPr>
        <w:t xml:space="preserve">Mestrado Integrado em Engenharia Informática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5634765625" w:line="240" w:lineRule="auto"/>
        <w:ind w:left="3689.4490814208984" w:right="0" w:firstLine="0"/>
        <w:jc w:val="left"/>
        <w:rPr>
          <w:rFonts w:ascii="Verdana" w:cs="Verdana" w:eastAsia="Verdana" w:hAnsi="Verdana"/>
          <w:b w:val="1"/>
          <w:i w:val="0"/>
          <w:smallCaps w:val="0"/>
          <w:strike w:val="0"/>
          <w:color w:val="000000"/>
          <w:sz w:val="22.080001831054688"/>
          <w:szCs w:val="22.080001831054688"/>
          <w:u w:val="none"/>
          <w:shd w:fill="auto" w:val="clear"/>
          <w:vertAlign w:val="baseline"/>
        </w:rPr>
      </w:pPr>
      <w:r w:rsidDel="00000000" w:rsidR="00000000" w:rsidRPr="00000000">
        <w:rPr>
          <w:rFonts w:ascii="Verdana" w:cs="Verdana" w:eastAsia="Verdana" w:hAnsi="Verdana"/>
          <w:b w:val="1"/>
          <w:i w:val="0"/>
          <w:smallCaps w:val="0"/>
          <w:strike w:val="0"/>
          <w:color w:val="000000"/>
          <w:sz w:val="22.080001831054688"/>
          <w:szCs w:val="22.080001831054688"/>
          <w:u w:val="none"/>
          <w:shd w:fill="auto" w:val="clear"/>
          <w:vertAlign w:val="baseline"/>
          <w:rtl w:val="0"/>
        </w:rPr>
        <w:t xml:space="preserve">Cloud Computing Systems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688.5823822021484" w:right="0" w:firstLine="0"/>
        <w:jc w:val="left"/>
        <w:rPr>
          <w:rFonts w:ascii="Verdana" w:cs="Verdana" w:eastAsia="Verdana" w:hAnsi="Verdana"/>
          <w:b w:val="1"/>
          <w:i w:val="0"/>
          <w:smallCaps w:val="0"/>
          <w:strike w:val="0"/>
          <w:color w:val="000000"/>
          <w:sz w:val="22.080001831054688"/>
          <w:szCs w:val="22.080001831054688"/>
          <w:u w:val="none"/>
          <w:shd w:fill="auto" w:val="clear"/>
          <w:vertAlign w:val="baseline"/>
        </w:rPr>
      </w:pPr>
      <w:r w:rsidDel="00000000" w:rsidR="00000000" w:rsidRPr="00000000">
        <w:rPr>
          <w:rFonts w:ascii="Verdana" w:cs="Verdana" w:eastAsia="Verdana" w:hAnsi="Verdana"/>
          <w:b w:val="1"/>
          <w:i w:val="0"/>
          <w:smallCaps w:val="0"/>
          <w:strike w:val="0"/>
          <w:color w:val="000000"/>
          <w:sz w:val="22.080001831054688"/>
          <w:szCs w:val="22.080001831054688"/>
          <w:u w:val="none"/>
          <w:shd w:fill="auto" w:val="clear"/>
          <w:vertAlign w:val="baseline"/>
          <w:rtl w:val="0"/>
        </w:rPr>
        <w:t xml:space="preserve">1st Semester, 2020/2021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6953125" w:line="240" w:lineRule="auto"/>
        <w:ind w:left="3163.6617279052734" w:right="0" w:firstLine="0"/>
        <w:jc w:val="left"/>
        <w:rPr>
          <w:rFonts w:ascii="Verdana" w:cs="Verdana" w:eastAsia="Verdana" w:hAnsi="Verdana"/>
          <w:b w:val="1"/>
          <w:i w:val="0"/>
          <w:smallCaps w:val="0"/>
          <w:strike w:val="0"/>
          <w:color w:val="000000"/>
          <w:sz w:val="22.080001831054688"/>
          <w:szCs w:val="22.080001831054688"/>
          <w:u w:val="none"/>
          <w:shd w:fill="auto" w:val="clear"/>
          <w:vertAlign w:val="baseline"/>
        </w:rPr>
      </w:pPr>
      <w:r w:rsidDel="00000000" w:rsidR="00000000" w:rsidRPr="00000000">
        <w:rPr>
          <w:rFonts w:ascii="Verdana" w:cs="Verdana" w:eastAsia="Verdana" w:hAnsi="Verdana"/>
          <w:b w:val="1"/>
          <w:i w:val="0"/>
          <w:smallCaps w:val="0"/>
          <w:strike w:val="0"/>
          <w:color w:val="000000"/>
          <w:sz w:val="22.080001831054688"/>
          <w:szCs w:val="22.080001831054688"/>
          <w:u w:val="none"/>
          <w:shd w:fill="auto" w:val="clear"/>
          <w:vertAlign w:val="baseline"/>
          <w:rtl w:val="0"/>
        </w:rPr>
        <w:t xml:space="preserve">Midterm Test (4/November/2020)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52685546875" w:line="242.29491233825684" w:lineRule="auto"/>
        <w:ind w:left="810.8100128173828" w:right="1580.999755859375" w:hanging="336.59515380859375"/>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1) The first cloud service provided by Amazon, the first cloud provider, was the  Elastic Compute Cloud, a service that allowed clients to rent virtual machines  to run their programs (often referred as IaaS). Discuss possible reasons for  this fact. [In your reply consider the alternative types of cloud services that  could have been offered, such as PaaS and SaaS]  </w:t>
      </w:r>
    </w:p>
    <w:tbl>
      <w:tblPr>
        <w:tblStyle w:val="Table1"/>
        <w:tblW w:w="9415.199890136719" w:type="dxa"/>
        <w:jc w:val="left"/>
        <w:tblInd w:w="329.38865661621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15.199890136719"/>
        <w:tblGridChange w:id="0">
          <w:tblGrid>
            <w:gridCol w:w="9415.199890136719"/>
          </w:tblGrid>
        </w:tblGridChange>
      </w:tblGrid>
      <w:tr>
        <w:trPr>
          <w:cantSplit w:val="0"/>
          <w:trHeight w:val="2637.5994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75100326538086" w:lineRule="auto"/>
        <w:ind w:left="804.1860198974609" w:right="1484.852294921875" w:hanging="266.5559387207031"/>
        <w:jc w:val="left"/>
        <w:rPr>
          <w:rFonts w:ascii="Verdana" w:cs="Verdana" w:eastAsia="Verdana" w:hAnsi="Verdana"/>
          <w:b w:val="1"/>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2) Consider you want to develop a reservation service similar to the one being  developed in this course’s project. </w:t>
      </w:r>
      <w:r w:rsidDel="00000000" w:rsidR="00000000" w:rsidRPr="00000000">
        <w:rPr>
          <w:rFonts w:ascii="Verdana" w:cs="Verdana" w:eastAsia="Verdana" w:hAnsi="Verdana"/>
          <w:b w:val="1"/>
          <w:i w:val="0"/>
          <w:smallCaps w:val="0"/>
          <w:strike w:val="0"/>
          <w:color w:val="1a1a1a"/>
          <w:sz w:val="22.080001831054688"/>
          <w:szCs w:val="22.080001831054688"/>
          <w:u w:val="none"/>
          <w:shd w:fill="auto" w:val="clear"/>
          <w:vertAlign w:val="baseline"/>
          <w:rtl w:val="0"/>
        </w:rPr>
        <w:t xml:space="preserve">NOTE: </w:t>
      </w: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t</w:t>
      </w:r>
      <w:r w:rsidDel="00000000" w:rsidR="00000000" w:rsidRPr="00000000">
        <w:rPr>
          <w:rFonts w:ascii="Verdana" w:cs="Verdana" w:eastAsia="Verdana" w:hAnsi="Verdana"/>
          <w:b w:val="1"/>
          <w:i w:val="0"/>
          <w:smallCaps w:val="0"/>
          <w:strike w:val="0"/>
          <w:color w:val="1a1a1a"/>
          <w:sz w:val="22.080001831054688"/>
          <w:szCs w:val="22.080001831054688"/>
          <w:u w:val="none"/>
          <w:shd w:fill="auto" w:val="clear"/>
          <w:vertAlign w:val="baseline"/>
          <w:rtl w:val="0"/>
        </w:rPr>
        <w:t xml:space="preserve">he following questions must be  answered considering this specific service – avoid generic comments.  Specify your assumptions regarding the service, when relevant.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47705078125" w:line="241.2077808380127" w:lineRule="auto"/>
        <w:ind w:left="1241.6686248779297" w:right="1517.083740234375" w:hanging="284.2198181152344"/>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a) Would it be simpler to develop your solution based om a PaaS platform or  on a IaaS platform? Justify. </w:t>
      </w:r>
    </w:p>
    <w:tbl>
      <w:tblPr>
        <w:tblStyle w:val="Table2"/>
        <w:tblW w:w="9415.199890136719" w:type="dxa"/>
        <w:jc w:val="left"/>
        <w:tblInd w:w="329.38865661621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15.199890136719"/>
        <w:tblGridChange w:id="0">
          <w:tblGrid>
            <w:gridCol w:w="9415.199890136719"/>
          </w:tblGrid>
        </w:tblGridChange>
      </w:tblGrid>
      <w:tr>
        <w:trPr>
          <w:cantSplit w:val="0"/>
          <w:trHeight w:val="2637.599792480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PaaS simpler than Iaas, because…. / IaaS simpler than PaaS, because…. </w:t>
            </w:r>
          </w:p>
        </w:tc>
      </w:tr>
    </w:tbl>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843887329102" w:lineRule="auto"/>
        <w:ind w:left="1234.8238372802734" w:right="1765.4364013671875" w:hanging="268.7638854980469"/>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b) Are there benefits of using a CDN in the context of this specific service?  Justify. </w:t>
      </w:r>
    </w:p>
    <w:tbl>
      <w:tblPr>
        <w:tblStyle w:val="Table3"/>
        <w:tblW w:w="9455.999908447266" w:type="dxa"/>
        <w:jc w:val="left"/>
        <w:tblInd w:w="288.588638305664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5.999908447266"/>
        <w:tblGridChange w:id="0">
          <w:tblGrid>
            <w:gridCol w:w="9455.999908447266"/>
          </w:tblGrid>
        </w:tblGridChange>
      </w:tblGrid>
      <w:tr>
        <w:trPr>
          <w:cantSplit w:val="0"/>
          <w:trHeight w:val="302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8.26171875"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Yes, because… / No, because…</w:t>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93276405334473" w:lineRule="auto"/>
        <w:ind w:left="1236.8109893798828" w:right="1518.087158203125" w:hanging="279.3621826171875"/>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c) Azure functions allow to define functions activated through HTTP-triggers.  Discuss the conditions under which it would be preferable to implement  your service using this functionality (when compared with the more  traditional solutions of using Azure App Service).</w:t>
      </w:r>
    </w:p>
    <w:tbl>
      <w:tblPr>
        <w:tblStyle w:val="Table4"/>
        <w:tblW w:w="9455.999908447266" w:type="dxa"/>
        <w:jc w:val="left"/>
        <w:tblInd w:w="288.588638305664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5.999908447266"/>
        <w:tblGridChange w:id="0">
          <w:tblGrid>
            <w:gridCol w:w="9455.999908447266"/>
          </w:tblGrid>
        </w:tblGridChange>
      </w:tblGrid>
      <w:tr>
        <w:trPr>
          <w:cantSplit w:val="0"/>
          <w:trHeight w:val="302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843887329102" w:lineRule="auto"/>
        <w:ind w:left="823.6164093017578" w:right="2433.001708984375" w:hanging="285.3239440917969"/>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3) Consider the pricing of Azure Blob Storage service, as presented next  (separately for data storage and for operations).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5888671875" w:line="218.89277458190918" w:lineRule="auto"/>
        <w:ind w:left="520.9871673583984" w:right="1467.376708984375"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Pr>
        <w:drawing>
          <wp:inline distB="19050" distT="19050" distL="19050" distR="19050">
            <wp:extent cx="5518150" cy="111125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518150" cy="1111250"/>
                    </a:xfrm>
                    <a:prstGeom prst="rect"/>
                    <a:ln/>
                  </pic:spPr>
                </pic:pic>
              </a:graphicData>
            </a:graphic>
          </wp:inline>
        </w:drawing>
      </w: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Pr>
        <w:drawing>
          <wp:inline distB="19050" distT="19050" distL="19050" distR="19050">
            <wp:extent cx="5518150" cy="91313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518150" cy="913130"/>
                    </a:xfrm>
                    <a:prstGeom prst="rect"/>
                    <a:ln/>
                  </pic:spPr>
                </pic:pic>
              </a:graphicData>
            </a:graphic>
          </wp:inline>
        </w:drawing>
      </w: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Do you think the relative price difference between hot, cool and archive tiers for  data storage and operations can be justified based on the resources used? Justify (given the techniques that can be used to provide reliable storage). </w:t>
      </w:r>
    </w:p>
    <w:tbl>
      <w:tblPr>
        <w:tblStyle w:val="Table5"/>
        <w:tblW w:w="9335.999908447266" w:type="dxa"/>
        <w:jc w:val="left"/>
        <w:tblInd w:w="408.588638305664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5.999908447266"/>
        <w:tblGridChange w:id="0">
          <w:tblGrid>
            <w:gridCol w:w="9335.999908447266"/>
          </w:tblGrid>
        </w:tblGridChange>
      </w:tblGrid>
      <w:tr>
        <w:trPr>
          <w:cantSplit w:val="0"/>
          <w:trHeight w:val="379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8.26171875"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Yes / No, because….</w:t>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39682006836" w:lineRule="auto"/>
        <w:ind w:left="815.4468536376953" w:right="2098.46435546875" w:hanging="286.8696594238281"/>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4) The first generation of geo-replicated cloud databases adopted weak  consistency models (in contrast with traditional SQL databases). Present  reasons for such option.</w:t>
      </w:r>
    </w:p>
    <w:tbl>
      <w:tblPr>
        <w:tblStyle w:val="Table6"/>
        <w:tblW w:w="9455.999908447266" w:type="dxa"/>
        <w:jc w:val="left"/>
        <w:tblInd w:w="288.588638305664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5.999908447266"/>
        <w:tblGridChange w:id="0">
          <w:tblGrid>
            <w:gridCol w:w="9455.999908447266"/>
          </w:tblGrid>
        </w:tblGridChange>
      </w:tblGrid>
      <w:tr>
        <w:trPr>
          <w:cantSplit w:val="0"/>
          <w:trHeight w:val="3023.99978637695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91233825684" w:lineRule="auto"/>
        <w:ind w:left="816.1092376708984" w:right="1590.791015625" w:hanging="275.8296203613281"/>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5) Azure Cosmos DB supports different consistency models: strong consistency,  bounded staleness, session, consistent prefix and eventual. It has additional  support for transactions and conditional updates.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4990234375" w:line="242.29491233825684" w:lineRule="auto"/>
        <w:ind w:left="1242.1102142333984" w:right="1659.00146484375" w:hanging="284.6614074707031"/>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a) Session consistency level provide (among other) the following guarantee: </w:t>
      </w:r>
      <w:r w:rsidDel="00000000" w:rsidR="00000000" w:rsidRPr="00000000">
        <w:rPr>
          <w:rFonts w:ascii="Verdana" w:cs="Verdana" w:eastAsia="Verdana" w:hAnsi="Verdana"/>
          <w:b w:val="1"/>
          <w:i w:val="0"/>
          <w:smallCaps w:val="0"/>
          <w:strike w:val="0"/>
          <w:color w:val="1a1a1a"/>
          <w:sz w:val="22.080001831054688"/>
          <w:szCs w:val="22.080001831054688"/>
          <w:u w:val="none"/>
          <w:shd w:fill="auto" w:val="clear"/>
          <w:vertAlign w:val="baseline"/>
          <w:rtl w:val="0"/>
        </w:rPr>
        <w:t xml:space="preserve">Read your writes</w:t>
      </w: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 a read always reflects the writes executed in the  session.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62109375" w:line="242.65706062316895" w:lineRule="auto"/>
        <w:ind w:left="1241.4478302001953" w:right="1458.792724609375" w:hanging="8.3905029296875"/>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Although this seems the minimum an application would like to have, some  consistency levels do not support it. Which consistency levels do not  support this guarantee? Explain the reason why these consistency levels  might fail to provide such guarantee.</w:t>
      </w:r>
    </w:p>
    <w:tbl>
      <w:tblPr>
        <w:tblStyle w:val="Table7"/>
        <w:tblW w:w="9455.999908447266" w:type="dxa"/>
        <w:jc w:val="left"/>
        <w:tblInd w:w="288.588638305664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5.999908447266"/>
        <w:tblGridChange w:id="0">
          <w:tblGrid>
            <w:gridCol w:w="9455.999908447266"/>
          </w:tblGrid>
        </w:tblGridChange>
      </w:tblGrid>
      <w:tr>
        <w:trPr>
          <w:cantSplit w:val="0"/>
          <w:trHeight w:val="341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843887329102" w:lineRule="auto"/>
        <w:ind w:left="1251.8253326416016" w:right="1613.6669921875" w:hanging="285.765380859375"/>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b) Cosmos BD defines the following service level agreements, regarding the  Recovery Point Objective and the Recovery Time Objective.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6484375" w:line="240" w:lineRule="auto"/>
        <w:ind w:left="1251.8253326416016"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Note: </w:t>
      </w:r>
      <w:r w:rsidDel="00000000" w:rsidR="00000000" w:rsidRPr="00000000">
        <w:rPr>
          <w:rFonts w:ascii="Verdana" w:cs="Verdana" w:eastAsia="Verdana" w:hAnsi="Verdana"/>
          <w:b w:val="1"/>
          <w:i w:val="0"/>
          <w:smallCaps w:val="0"/>
          <w:strike w:val="0"/>
          <w:color w:val="1a1a1a"/>
          <w:sz w:val="22.080001831054688"/>
          <w:szCs w:val="22.080001831054688"/>
          <w:u w:val="none"/>
          <w:shd w:fill="auto" w:val="clear"/>
          <w:vertAlign w:val="baseline"/>
          <w:rtl w:val="0"/>
        </w:rPr>
        <w:t xml:space="preserve">Recovery time objective (RTO) </w:t>
      </w: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is the time until the system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i w:val="0"/>
          <w:smallCaps w:val="0"/>
          <w:strike w:val="0"/>
          <w:color w:val="ffffff"/>
          <w:sz w:val="52.62931823730469"/>
          <w:szCs w:val="52.62931823730469"/>
          <w:u w:val="none"/>
          <w:shd w:fill="auto" w:val="clear"/>
          <w:vertAlign w:val="subscript"/>
        </w:rPr>
      </w:pPr>
      <w:r w:rsidDel="00000000" w:rsidR="00000000" w:rsidRPr="00000000">
        <w:rPr>
          <w:rFonts w:ascii="Tahoma" w:cs="Tahoma" w:eastAsia="Tahoma" w:hAnsi="Tahoma"/>
          <w:b w:val="0"/>
          <w:i w:val="0"/>
          <w:smallCaps w:val="0"/>
          <w:strike w:val="0"/>
          <w:color w:val="c00000"/>
          <w:sz w:val="50.524139404296875"/>
          <w:szCs w:val="50.524139404296875"/>
          <w:u w:val="none"/>
          <w:shd w:fill="auto" w:val="clear"/>
          <w:vertAlign w:val="baseline"/>
          <w:rtl w:val="0"/>
        </w:rPr>
        <w:t xml:space="preserve">D</w:t>
      </w:r>
      <w:r w:rsidDel="00000000" w:rsidR="00000000" w:rsidRPr="00000000">
        <w:rPr>
          <w:rFonts w:ascii="Tahoma" w:cs="Tahoma" w:eastAsia="Tahoma" w:hAnsi="Tahoma"/>
          <w:b w:val="0"/>
          <w:i w:val="0"/>
          <w:smallCaps w:val="0"/>
          <w:strike w:val="0"/>
          <w:color w:val="c00000"/>
          <w:sz w:val="39.47200012207031"/>
          <w:szCs w:val="39.47200012207031"/>
          <w:u w:val="none"/>
          <w:shd w:fill="auto" w:val="clear"/>
          <w:vertAlign w:val="baseline"/>
          <w:rtl w:val="0"/>
        </w:rPr>
        <w:t xml:space="preserve">URABILITY </w:t>
      </w:r>
      <w:r w:rsidDel="00000000" w:rsidR="00000000" w:rsidRPr="00000000">
        <w:rPr>
          <w:rFonts w:ascii="Tahoma" w:cs="Tahoma" w:eastAsia="Tahoma" w:hAnsi="Tahoma"/>
          <w:b w:val="0"/>
          <w:i w:val="0"/>
          <w:smallCaps w:val="0"/>
          <w:strike w:val="0"/>
          <w:color w:val="c00000"/>
          <w:sz w:val="50.524139404296875"/>
          <w:szCs w:val="50.524139404296875"/>
          <w:u w:val="none"/>
          <w:shd w:fill="auto" w:val="clear"/>
          <w:vertAlign w:val="baseline"/>
          <w:rtl w:val="0"/>
        </w:rPr>
        <w:t xml:space="preserve">(3) </w:t>
      </w:r>
      <w:r w:rsidDel="00000000" w:rsidR="00000000" w:rsidRPr="00000000">
        <w:rPr>
          <w:rFonts w:ascii="Tahoma" w:cs="Tahoma" w:eastAsia="Tahoma" w:hAnsi="Tahoma"/>
          <w:b w:val="1"/>
          <w:i w:val="0"/>
          <w:smallCaps w:val="0"/>
          <w:strike w:val="0"/>
          <w:color w:val="ffffff"/>
          <w:sz w:val="52.62931823730469"/>
          <w:szCs w:val="52.62931823730469"/>
          <w:u w:val="none"/>
          <w:shd w:fill="auto" w:val="clear"/>
          <w:vertAlign w:val="subscript"/>
          <w:rtl w:val="0"/>
        </w:rPr>
        <w:t xml:space="preserve">What justifies these values?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0589752197266"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recovers from a disruptive event.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1.20843887329102" w:lineRule="auto"/>
        <w:ind w:left="1250.0589752197266" w:right="1464.7314453125" w:firstLine="0.662384033203125"/>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1"/>
          <w:i w:val="0"/>
          <w:smallCaps w:val="0"/>
          <w:strike w:val="0"/>
          <w:color w:val="1a1a1a"/>
          <w:sz w:val="22.080001831054688"/>
          <w:szCs w:val="22.080001831054688"/>
          <w:u w:val="none"/>
          <w:shd w:fill="auto" w:val="clear"/>
          <w:vertAlign w:val="baseline"/>
          <w:rtl w:val="0"/>
        </w:rPr>
        <w:t xml:space="preserve">Recovery point objective (RPO) </w:t>
      </w: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is the period of time for which updates  might get lost in a failure.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21484375" w:line="243.3808422088623" w:lineRule="auto"/>
        <w:ind w:left="1248.9550018310547" w:right="1385.12451171875" w:hanging="6.4031982421875"/>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Consider the values presented in the second line. Given these values, what  is possible to conclude regarding the replication process for those  </w:t>
      </w:r>
      <w:r w:rsidDel="00000000" w:rsidR="00000000" w:rsidRPr="00000000">
        <w:drawing>
          <wp:anchor allowOverlap="1" behindDoc="0" distB="19050" distT="19050" distL="19050" distR="19050" hidden="0" layoutInCell="1" locked="0" relativeHeight="0" simplePos="0">
            <wp:simplePos x="0" y="0"/>
            <wp:positionH relativeFrom="column">
              <wp:posOffset>2707</wp:posOffset>
            </wp:positionH>
            <wp:positionV relativeFrom="paragraph">
              <wp:posOffset>-1887897</wp:posOffset>
            </wp:positionV>
            <wp:extent cx="5716215" cy="4010399"/>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16215" cy="4010399"/>
                    </a:xfrm>
                    <a:prstGeom prst="rect"/>
                    <a:ln/>
                  </pic:spPr>
                </pic:pic>
              </a:graphicData>
            </a:graphic>
          </wp:anchor>
        </w:drawing>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0" w:lineRule="auto"/>
        <w:ind w:left="1241.4478302001953"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consistency levels? Justify. NOTE: specify whether replication is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42.1102142333984"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synchronous or asynchronous and what are the implications of the values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260.215835571289"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15 minutes for RPO and RTO. </w:t>
      </w:r>
    </w:p>
    <w:tbl>
      <w:tblPr>
        <w:tblStyle w:val="Table8"/>
        <w:tblW w:w="9172.799835205078" w:type="dxa"/>
        <w:jc w:val="left"/>
        <w:tblInd w:w="571.788711547851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72.799835205078"/>
        <w:tblGridChange w:id="0">
          <w:tblGrid>
            <w:gridCol w:w="9172.799835205078"/>
          </w:tblGrid>
        </w:tblGridChange>
      </w:tblGrid>
      <w:tr>
        <w:trPr>
          <w:cantSplit w:val="0"/>
          <w:trHeight w:val="352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67.28515625" w:firstLine="0"/>
              <w:jc w:val="right"/>
              <w:rPr>
                <w:rFonts w:ascii="Tahoma" w:cs="Tahoma" w:eastAsia="Tahoma" w:hAnsi="Tahoma"/>
                <w:b w:val="1"/>
                <w:i w:val="0"/>
                <w:smallCaps w:val="0"/>
                <w:strike w:val="0"/>
                <w:color w:val="000000"/>
                <w:sz w:val="14.209916114807129"/>
                <w:szCs w:val="14.209916114807129"/>
                <w:u w:val="none"/>
                <w:shd w:fill="auto" w:val="clear"/>
                <w:vertAlign w:val="baseline"/>
              </w:rPr>
            </w:pPr>
            <w:r w:rsidDel="00000000" w:rsidR="00000000" w:rsidRPr="00000000">
              <w:rPr>
                <w:rFonts w:ascii="Tahoma" w:cs="Tahoma" w:eastAsia="Tahoma" w:hAnsi="Tahoma"/>
                <w:b w:val="1"/>
                <w:i w:val="0"/>
                <w:smallCaps w:val="0"/>
                <w:strike w:val="0"/>
                <w:color w:val="000000"/>
                <w:sz w:val="14.209916114807129"/>
                <w:szCs w:val="14.209916114807129"/>
                <w:u w:val="none"/>
                <w:shd w:fill="auto" w:val="clear"/>
                <w:vertAlign w:val="baseline"/>
                <w:rtl w:val="0"/>
              </w:rPr>
              <w:t xml:space="preserve">Cloud Computing System 20/21 – Nuno Preguiça – DI/FCT/NOVA / 5</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ahoma" w:cs="Tahoma" w:eastAsia="Tahoma" w:hAnsi="Tahoma"/>
          <w:b w:val="1"/>
          <w:i w:val="0"/>
          <w:smallCaps w:val="0"/>
          <w:strike w:val="0"/>
          <w:color w:val="000000"/>
          <w:sz w:val="14.209916114807129"/>
          <w:szCs w:val="14.209916114807129"/>
          <w:u w:val="none"/>
          <w:shd w:fill="auto" w:val="clear"/>
          <w:vertAlign w:val="baseline"/>
        </w:rPr>
      </w:pPr>
      <w:r w:rsidDel="00000000" w:rsidR="00000000" w:rsidRPr="00000000">
        <w:rPr>
          <w:rFonts w:ascii="Tahoma" w:cs="Tahoma" w:eastAsia="Tahoma" w:hAnsi="Tahoma"/>
          <w:b w:val="1"/>
          <w:i w:val="0"/>
          <w:smallCaps w:val="0"/>
          <w:strike w:val="0"/>
          <w:color w:val="000000"/>
          <w:sz w:val="14.209916114807129"/>
          <w:szCs w:val="14.209916114807129"/>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07738876342773" w:lineRule="auto"/>
        <w:ind w:left="810.8100128173828" w:right="1517.96630859375" w:hanging="275.8296203613281"/>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6) Redis supports several data types, including strings, lists and sets. Consider that in the project you are developing you intend to store in the Redis cache  the reservation an entity has for a given day. Explain how you could Redis for  such goal. In your reply, specify the data type you would use and explain the  reason, the keys used to store information and how this information is  accessed/updated when clients issue operations. </w:t>
      </w:r>
    </w:p>
    <w:tbl>
      <w:tblPr>
        <w:tblStyle w:val="Table9"/>
        <w:tblW w:w="9417.59994506836" w:type="dxa"/>
        <w:jc w:val="left"/>
        <w:tblInd w:w="326.988601684570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17.59994506836"/>
        <w:tblGridChange w:id="0">
          <w:tblGrid>
            <w:gridCol w:w="9417.59994506836"/>
          </w:tblGrid>
        </w:tblGridChange>
      </w:tblGrid>
      <w:tr>
        <w:trPr>
          <w:cantSplit w:val="0"/>
          <w:trHeight w:val="459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54937744140625"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Strings / Lists / Sets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927001953125" w:line="240" w:lineRule="auto"/>
              <w:ind w:left="499.2774963378906"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Key: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927001953125" w:line="240" w:lineRule="auto"/>
              <w:ind w:left="498.83575439453125"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How used:</w:t>
            </w:r>
          </w:p>
        </w:tc>
      </w:tr>
    </w:tb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9321060180664" w:lineRule="auto"/>
        <w:ind w:left="808.8228607177734" w:right="1451.9970703125" w:hanging="272.0759582519531"/>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7) Lambda@Edge is a Amazon service that allows to run Lambda functions in  points of presence located very close to clients (e.g. in ISPs). What kind of  service can better use this service – stateless services, stateful services, both.  Justify. </w:t>
      </w:r>
    </w:p>
    <w:tbl>
      <w:tblPr>
        <w:tblStyle w:val="Table10"/>
        <w:tblW w:w="9436.799926757812" w:type="dxa"/>
        <w:jc w:val="left"/>
        <w:tblInd w:w="307.788619995117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36.799926757812"/>
        <w:tblGridChange w:id="0">
          <w:tblGrid>
            <w:gridCol w:w="9436.799926757812"/>
          </w:tblGrid>
        </w:tblGridChange>
      </w:tblGrid>
      <w:tr>
        <w:trPr>
          <w:cantSplit w:val="0"/>
          <w:trHeight w:val="32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93701171875" w:firstLine="0"/>
              <w:jc w:val="righ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Stateless services, because… / Stateful services, because… / Both, because…</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40" w:w="11900" w:orient="portrait"/>
      <w:pgMar w:bottom="2107.620086669922" w:top="1445.9814453125" w:left="859.7913360595703" w:right="9.379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