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Name: ________________________________________ Number: _______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1.32568359375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32.040000915527344"/>
          <w:szCs w:val="32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32.040000915527344"/>
          <w:szCs w:val="32.040000915527344"/>
          <w:u w:val="none"/>
          <w:shd w:fill="auto" w:val="clear"/>
          <w:vertAlign w:val="baseline"/>
          <w:rtl w:val="0"/>
        </w:rPr>
        <w:t xml:space="preserve">Information Retrieval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892333984375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Departamento de Informática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2021484375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NOVA FCT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1943359375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 January 2021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18994140625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Duration: 1h30, ~15 mins per question.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18994140625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Justify your answers.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31982421875" w:line="258.896541595459" w:lineRule="auto"/>
        <w:ind w:left="479.1999816894531" w:right="47.6806640625" w:hanging="342.39990234375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Consider a search need for which there are 5 relevant documents in the collection. Two  information retrieval systems returned 10 documents that were judged according to their  relevance as follows: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82373046875" w:line="240" w:lineRule="auto"/>
        <w:ind w:left="2247.760009765625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1 2 3 4 5 6 7 8 9 10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865234375" w:line="240" w:lineRule="auto"/>
        <w:ind w:left="2288.320007324218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System 1: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N N N N R R R R R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31982421875" w:line="240" w:lineRule="auto"/>
        <w:ind w:left="2288.320007324218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System 2: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N N N N N N R N N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11865234375" w:line="240" w:lineRule="auto"/>
        <w:ind w:left="399.28009033203125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Compute the retrieval precision and recall for every position of the rank.</w:t>
      </w:r>
    </w:p>
    <w:tbl>
      <w:tblPr>
        <w:tblStyle w:val="Table1"/>
        <w:tblW w:w="9135.599670410156" w:type="dxa"/>
        <w:jc w:val="left"/>
        <w:tblInd w:w="113.9999389648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35.599670410156"/>
        <w:tblGridChange w:id="0">
          <w:tblGrid>
            <w:gridCol w:w="9135.599670410156"/>
          </w:tblGrid>
        </w:tblGridChange>
      </w:tblGrid>
      <w:tr>
        <w:trPr>
          <w:cantSplit w:val="0"/>
          <w:trHeight w:val="8200.3987121582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8.8960266113281" w:lineRule="auto"/>
        <w:ind w:left="764.8001098632812" w:right="43.519287109375" w:hanging="369.1200256347656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Draw the precision-recall curve for both systems. Compute the Average Precision of each  system. Relate the AP metric to the precision-recall curves. </w:t>
      </w:r>
    </w:p>
    <w:tbl>
      <w:tblPr>
        <w:tblStyle w:val="Table2"/>
        <w:tblW w:w="9135.599670410156" w:type="dxa"/>
        <w:jc w:val="left"/>
        <w:tblInd w:w="113.9999389648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35.599670410156"/>
        <w:tblGridChange w:id="0">
          <w:tblGrid>
            <w:gridCol w:w="9135.599670410156"/>
          </w:tblGrid>
        </w:tblGridChange>
      </w:tblGrid>
      <w:tr>
        <w:trPr>
          <w:cantSplit w:val="0"/>
          <w:trHeight w:val="5081.20056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8.22998046875" w:lineRule="auto"/>
        <w:ind w:left="487.8399658203125" w:right="48.1591796875" w:hanging="363.7599182128906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Assume a biword index. Give an example of a document which will be returned for a query  of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York University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but is actually a false positive which should not be returned.</w:t>
      </w:r>
    </w:p>
    <w:tbl>
      <w:tblPr>
        <w:tblStyle w:val="Table3"/>
        <w:tblW w:w="9135.599670410156" w:type="dxa"/>
        <w:jc w:val="left"/>
        <w:tblInd w:w="113.9999389648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35.599670410156"/>
        <w:tblGridChange w:id="0">
          <w:tblGrid>
            <w:gridCol w:w="9135.599670410156"/>
          </w:tblGrid>
        </w:tblGridChange>
      </w:tblGrid>
      <w:tr>
        <w:trPr>
          <w:cantSplit w:val="0"/>
          <w:trHeight w:val="6251.19888305664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.16009521484375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Suppose we have a collection that consists of the 4 documents given in the below table. </w:t>
      </w:r>
    </w:p>
    <w:tbl>
      <w:tblPr>
        <w:tblStyle w:val="Table4"/>
        <w:tblW w:w="4955.599670410156" w:type="dxa"/>
        <w:jc w:val="left"/>
        <w:tblInd w:w="2149.599914550781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1.2002563476562"/>
        <w:gridCol w:w="3964.3994140625"/>
        <w:tblGridChange w:id="0">
          <w:tblGrid>
            <w:gridCol w:w="991.2002563476562"/>
            <w:gridCol w:w="3964.399414062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20166015625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docID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5595703125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 text</w:t>
            </w:r>
          </w:p>
        </w:tc>
      </w:tr>
      <w:tr>
        <w:trPr>
          <w:cantSplit w:val="0"/>
          <w:trHeight w:val="33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8001708984375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195556640625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click go the shears boys click click click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0804443359375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195556640625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click click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6033935546875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1197509765625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metal here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2803955078125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1197509765625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metal shears click here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3932228088379" w:lineRule="auto"/>
        <w:ind w:left="478.0000305175781" w:right="48.40087890625" w:firstLine="1.92001342773437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Build a query likelihood language model for this document collection. Assume a mixture model between the documents and the collection, with both weighted at 0.5. Maximum  likelihood estimation (mle) is used to estimate both as unigram models.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927001953125" w:line="266.3932228088379" w:lineRule="auto"/>
        <w:ind w:left="553.3599853515625" w:right="103.27880859375" w:hanging="358.47991943359375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Work out the model probabilities of the queries “click”, “shears”, and hence “click shears” for each document, and use those probabilities to rank the documents returned by each query.</w:t>
      </w:r>
    </w:p>
    <w:tbl>
      <w:tblPr>
        <w:tblStyle w:val="Table5"/>
        <w:tblW w:w="9255.5993652343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55.599365234375"/>
        <w:tblGridChange w:id="0">
          <w:tblGrid>
            <w:gridCol w:w="9255.599365234375"/>
          </w:tblGrid>
        </w:tblGridChange>
      </w:tblGrid>
      <w:tr>
        <w:trPr>
          <w:cantSplit w:val="0"/>
          <w:trHeight w:val="8548.4001159667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1.28005981445312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What is the final ranking of the documents for the query “click shears”? </w:t>
      </w:r>
    </w:p>
    <w:tbl>
      <w:tblPr>
        <w:tblStyle w:val="Table6"/>
        <w:tblW w:w="9255.5993652343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55.599365234375"/>
        <w:tblGridChange w:id="0">
          <w:tblGrid>
            <w:gridCol w:w="9255.599365234375"/>
          </w:tblGrid>
        </w:tblGridChange>
      </w:tblGrid>
      <w:tr>
        <w:trPr>
          <w:cantSplit w:val="0"/>
          <w:trHeight w:val="3247.598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.67987060546875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Rank fusion methods combine ranks, such as the ones illustrated below, in different manners. </w:t>
      </w:r>
    </w:p>
    <w:tbl>
      <w:tblPr>
        <w:tblStyle w:val="Table7"/>
        <w:tblW w:w="4650.8001708984375" w:type="dxa"/>
        <w:jc w:val="left"/>
        <w:tblInd w:w="2302.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9.1998291015625"/>
        <w:gridCol w:w="2191.600341796875"/>
        <w:tblGridChange w:id="0">
          <w:tblGrid>
            <w:gridCol w:w="2459.1998291015625"/>
            <w:gridCol w:w="2191.600341796875"/>
          </w:tblGrid>
        </w:tblGridChange>
      </w:tblGrid>
      <w:tr>
        <w:trPr>
          <w:cantSplit w:val="0"/>
          <w:trHeight w:val="36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9.439697265625" w:firstLine="0"/>
              <w:jc w:val="righ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Rank 1 (id/score)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Rank 2 (id/score)</w:t>
            </w:r>
          </w:p>
        </w:tc>
      </w:tr>
      <w:tr>
        <w:trPr>
          <w:cantSplit w:val="0"/>
          <w:trHeight w:val="364.7991943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D3 / 0.5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D3 / 0.8</w:t>
            </w:r>
          </w:p>
        </w:tc>
      </w:tr>
      <w:tr>
        <w:trPr>
          <w:cantSplit w:val="0"/>
          <w:trHeight w:val="36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D4 / 0.2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D8 / 0.8</w:t>
            </w:r>
          </w:p>
        </w:tc>
      </w:tr>
      <w:tr>
        <w:trPr>
          <w:cantSplit w:val="0"/>
          <w:trHeight w:val="36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D2 / 0.19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D2 / 0.8</w:t>
            </w:r>
          </w:p>
        </w:tc>
      </w:tr>
      <w:tr>
        <w:trPr>
          <w:cantSplit w:val="0"/>
          <w:trHeight w:val="364.79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D5 / 0.18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D1 / 0.5</w:t>
            </w:r>
          </w:p>
        </w:tc>
      </w:tr>
      <w:tr>
        <w:trPr>
          <w:cantSplit w:val="0"/>
          <w:trHeight w:val="365.20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D6 / 0.07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D5 / 0.4</w:t>
            </w:r>
          </w:p>
        </w:tc>
      </w:tr>
      <w:tr>
        <w:trPr>
          <w:cantSplit w:val="0"/>
          <w:trHeight w:val="364.7985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D1 / 0.05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D6 / 0.32</w:t>
            </w:r>
          </w:p>
        </w:tc>
      </w:tr>
      <w:tr>
        <w:trPr>
          <w:cantSplit w:val="0"/>
          <w:trHeight w:val="36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D7 / 0.01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D9 / 0.31</w:t>
            </w:r>
          </w:p>
        </w:tc>
      </w:tr>
      <w:tr>
        <w:trPr>
          <w:cantSplit w:val="0"/>
          <w:trHeight w:val="36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D9 / 0.01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D7 / 0.30</w:t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8.8960266113281" w:lineRule="auto"/>
        <w:ind w:left="125.27999877929688" w:right="47.921142578125" w:firstLine="1.20010375976562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Considering only the top 5 documents of the three ranks, compute the fused ranks for the  three lists above with CombSUM.</w:t>
      </w:r>
    </w:p>
    <w:tbl>
      <w:tblPr>
        <w:tblStyle w:val="Table8"/>
        <w:tblW w:w="9135.599670410156" w:type="dxa"/>
        <w:jc w:val="left"/>
        <w:tblInd w:w="113.9999389648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35.599670410156"/>
        <w:tblGridChange w:id="0">
          <w:tblGrid>
            <w:gridCol w:w="9135.599670410156"/>
          </w:tblGrid>
        </w:tblGridChange>
      </w:tblGrid>
      <w:tr>
        <w:trPr>
          <w:cantSplit w:val="0"/>
          <w:trHeight w:val="4301.20010375976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8.8960266113281" w:lineRule="auto"/>
        <w:ind w:left="125.27999877929688" w:right="48.160400390625" w:hanging="2.3999023437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Using the Reciprocal Rank Fusion method, select a reasonable value for k and combine the  top 5 documents of the three above ranks. </w:t>
      </w:r>
    </w:p>
    <w:tbl>
      <w:tblPr>
        <w:tblStyle w:val="Table9"/>
        <w:tblW w:w="9135.599670410156" w:type="dxa"/>
        <w:jc w:val="left"/>
        <w:tblInd w:w="113.9999389648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35.599670410156"/>
        <w:tblGridChange w:id="0">
          <w:tblGrid>
            <w:gridCol w:w="9135.599670410156"/>
          </w:tblGrid>
        </w:tblGridChange>
      </w:tblGrid>
      <w:tr>
        <w:trPr>
          <w:cantSplit w:val="0"/>
          <w:trHeight w:val="5861.20056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56002044677734" w:lineRule="auto"/>
        <w:ind w:left="476.7999267578125" w:right="43.519287109375" w:hanging="345.7598876953125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You have discovered that documents in a certain collection have a “half-life” of 30 days.  After any 30-day period a document’s prior probability of relevance </w:t>
      </w:r>
      <w:r w:rsidDel="00000000" w:rsidR="00000000" w:rsidRPr="00000000">
        <w:rPr>
          <w:rFonts w:ascii="Cambria Math" w:cs="Cambria Math" w:eastAsia="Cambria Math" w:hAnsi="Cambria Math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��(��|��)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half of what it  was at the start of the period. Incorporate this information into LMD. Simplify the equation  into a rank-equivalent form, making any assumptions you believe reasonable.</w:t>
      </w:r>
    </w:p>
    <w:tbl>
      <w:tblPr>
        <w:tblStyle w:val="Table10"/>
        <w:tblW w:w="9135.599670410156" w:type="dxa"/>
        <w:jc w:val="left"/>
        <w:tblInd w:w="113.9999389648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35.599670410156"/>
        <w:tblGridChange w:id="0">
          <w:tblGrid>
            <w:gridCol w:w="9135.599670410156"/>
          </w:tblGrid>
        </w:tblGridChange>
      </w:tblGrid>
      <w:tr>
        <w:trPr>
          <w:cantSplit w:val="0"/>
          <w:trHeight w:val="4691.199645996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  <w:sectPr>
          <w:pgSz w:h="16820" w:w="11900" w:orient="portrait"/>
          <w:pgMar w:bottom="765.6000518798828" w:top="678.001708984375" w:left="1321.199951171875" w:right="1329.600830078125" w:header="0" w:footer="720"/>
          <w:pgNumType w:start="1"/>
        </w:sect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Consider question-answering systems and the following sentence: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7189941406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Painkillers that don’t upset stomach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51904296875" w:line="259.22956466674805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 the type of documents that a Q-A system would return versus the documents a  Search system would return. Explain the text processing and analysis differences. </w:t>
      </w:r>
    </w:p>
    <w:tbl>
      <w:tblPr>
        <w:tblStyle w:val="Table11"/>
        <w:tblW w:w="9135.599670410156" w:type="dxa"/>
        <w:jc w:val="left"/>
        <w:tblInd w:w="113.9999389648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35.599670410156"/>
        <w:tblGridChange w:id="0">
          <w:tblGrid>
            <w:gridCol w:w="9135.599670410156"/>
          </w:tblGrid>
        </w:tblGridChange>
      </w:tblGrid>
      <w:tr>
        <w:trPr>
          <w:cantSplit w:val="0"/>
          <w:trHeight w:val="5471.199340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8.896541595459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Consider Conversational Search agents and the following architecture that was suggested for  your second project: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0234375" w:line="243.0461025238037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765.6000518798828" w:top="678.001708984375" w:left="1440" w:right="1440" w:header="0" w:footer="720"/>
          <w:cols w:equalWidth="0" w:num="1">
            <w:col w:space="0" w:w="9020"/>
          </w:cols>
        </w:sect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759323" cy="31756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323" cy="31756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2.48016357421875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Justify the rationale supporting each one of the components. </w:t>
      </w:r>
    </w:p>
    <w:tbl>
      <w:tblPr>
        <w:tblStyle w:val="Table12"/>
        <w:tblW w:w="9135.599670410156" w:type="dxa"/>
        <w:jc w:val="left"/>
        <w:tblInd w:w="113.9999389648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35.599670410156"/>
        <w:tblGridChange w:id="0">
          <w:tblGrid>
            <w:gridCol w:w="9135.599670410156"/>
          </w:tblGrid>
        </w:tblGridChange>
      </w:tblGrid>
      <w:tr>
        <w:trPr>
          <w:cantSplit w:val="0"/>
          <w:trHeight w:val="6640.401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8.88015747070312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Detail the different components of the Learning with embeddings phase.</w:t>
      </w:r>
    </w:p>
    <w:tbl>
      <w:tblPr>
        <w:tblStyle w:val="Table13"/>
        <w:tblW w:w="9135.599670410156" w:type="dxa"/>
        <w:jc w:val="left"/>
        <w:tblInd w:w="113.99993896484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35.599670410156"/>
        <w:tblGridChange w:id="0">
          <w:tblGrid>
            <w:gridCol w:w="9135.599670410156"/>
          </w:tblGrid>
        </w:tblGridChange>
      </w:tblGrid>
      <w:tr>
        <w:trPr>
          <w:cantSplit w:val="0"/>
          <w:trHeight w:val="5471.199645996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7 </w:t>
      </w:r>
    </w:p>
    <w:sectPr>
      <w:type w:val="continuous"/>
      <w:pgSz w:h="16820" w:w="11900" w:orient="portrait"/>
      <w:pgMar w:bottom="765.6000518798828" w:top="678.001708984375" w:left="1321.199951171875" w:right="1329.600830078125" w:header="0" w:footer="720"/>
      <w:cols w:equalWidth="0" w:num="1">
        <w:col w:space="0" w:w="9249.1992187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mbria Math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