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44.0" w:type="dxa"/>
        <w:jc w:val="left"/>
        <w:tblInd w:w="0.0" w:type="dxa"/>
        <w:tblLayout w:type="fixed"/>
        <w:tblLook w:val="0000"/>
      </w:tblPr>
      <w:tblGrid>
        <w:gridCol w:w="8544"/>
        <w:tblGridChange w:id="0">
          <w:tblGrid>
            <w:gridCol w:w="8544"/>
          </w:tblGrid>
        </w:tblGridChange>
      </w:tblGrid>
      <w:tr>
        <w:trPr>
          <w:trHeight w:val="130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3359785" cy="617220"/>
                  <wp:effectExtent b="0" l="0" r="0" t="0"/>
                  <wp:docPr id="10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785" cy="617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Sistemas Lógicos (MiEI) – 2017/2018 – 1º Semestre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Relatório Trabalho Final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Cálculo de expressão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highlight w:val="white"/>
                <w:vertAlign w:val="baseline"/>
                <w:rtl w:val="0"/>
              </w:rPr>
              <w:t xml:space="preserve">EXPRESSÃO EM ANÁLISE PELO GRUPO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Realizado por: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[Números e Nomes dos alunos]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[MiEI]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[Indicação do turno]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Índice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440"/>
              <w:tab w:val="right" w:pos="8630"/>
            </w:tabs>
            <w:spacing w:after="12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heading=h.gjdgxs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1</w:t>
            </w:r>
          </w:hyperlink>
          <w:hyperlink w:anchor="_heading=h.gjdgxs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_heading=h.gjdgxs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Introdução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440"/>
              <w:tab w:val="right" w:pos="8630"/>
            </w:tabs>
            <w:spacing w:after="12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0j0zl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2</w:t>
            </w:r>
          </w:hyperlink>
          <w:hyperlink w:anchor="_heading=h.30j0zll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_heading=h.30j0zll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Análise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8630"/>
            </w:tabs>
            <w:spacing w:after="120" w:before="0" w:line="240" w:lineRule="auto"/>
            <w:ind w:left="24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2.1</w:t>
            </w:r>
          </w:hyperlink>
          <w:hyperlink w:anchor="_heading=h.1fob9te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_heading=h.1fob9te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Descrição de funcionamento global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8630"/>
            </w:tabs>
            <w:spacing w:after="120" w:before="0" w:line="240" w:lineRule="auto"/>
            <w:ind w:left="24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2.2</w:t>
            </w:r>
          </w:hyperlink>
          <w:hyperlink w:anchor="_heading=h.3znysh7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_heading=h.3znysh7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Situações geradores de resultados iguais a 0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440"/>
              <w:tab w:val="right" w:pos="8630"/>
            </w:tabs>
            <w:spacing w:after="12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3</w:t>
            </w:r>
          </w:hyperlink>
          <w:hyperlink w:anchor="_heading=h.2et92p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_heading=h.2et92p0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Síntese – Parte de Dados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440"/>
              <w:tab w:val="right" w:pos="8630"/>
            </w:tabs>
            <w:spacing w:after="12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yjcw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4</w:t>
            </w:r>
          </w:hyperlink>
          <w:hyperlink w:anchor="_heading=h.tyjcwt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_heading=h.tyjcwt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Síntese – Parte de Controlo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8630"/>
            </w:tabs>
            <w:spacing w:after="120" w:before="0" w:line="240" w:lineRule="auto"/>
            <w:ind w:left="24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dy6vk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4.1</w:t>
            </w:r>
          </w:hyperlink>
          <w:hyperlink w:anchor="_heading=h.3dy6vkm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_heading=h.3dy6vkm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Diagrama de Estados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8630"/>
            </w:tabs>
            <w:spacing w:after="120" w:before="0" w:line="240" w:lineRule="auto"/>
            <w:ind w:left="24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4.2</w:t>
            </w:r>
          </w:hyperlink>
          <w:hyperlink w:anchor="_heading=h.1t3h5sf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_heading=h.1t3h5sf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Tabela de Transição de Estados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8630"/>
            </w:tabs>
            <w:spacing w:after="120" w:before="0" w:line="240" w:lineRule="auto"/>
            <w:ind w:left="24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d34og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4.3</w:t>
            </w:r>
          </w:hyperlink>
          <w:hyperlink w:anchor="_heading=h.4d34og8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_heading=h.4d34og8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Codificação de Estados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8630"/>
            </w:tabs>
            <w:spacing w:after="120" w:before="0" w:line="240" w:lineRule="auto"/>
            <w:ind w:left="24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s8eyo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4.4</w:t>
            </w:r>
          </w:hyperlink>
          <w:hyperlink w:anchor="_heading=h.2s8eyo1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_heading=h.2s8eyo1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Tabela de Transição de Estados codificados, saídas e entradas dos Flip-flops.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8630"/>
            </w:tabs>
            <w:spacing w:after="120" w:before="0" w:line="240" w:lineRule="auto"/>
            <w:ind w:left="24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7dp8v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4.5</w:t>
            </w:r>
          </w:hyperlink>
          <w:hyperlink w:anchor="_heading=h.17dp8vu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_heading=h.17dp8vu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Expressões simplificadas das saídas por Mapas de Karnaugh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8630"/>
            </w:tabs>
            <w:spacing w:after="120" w:before="0" w:line="240" w:lineRule="auto"/>
            <w:ind w:left="24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rdcrj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4.6</w:t>
            </w:r>
          </w:hyperlink>
          <w:hyperlink w:anchor="_heading=h.3rdcrjn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_heading=h.3rdcrjn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Expressões simplificadas das entradas dos Flip-flops por Mapas de Karnaugh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8630"/>
            </w:tabs>
            <w:spacing w:after="120" w:before="0" w:line="240" w:lineRule="auto"/>
            <w:ind w:left="24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6in1r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4.7</w:t>
            </w:r>
          </w:hyperlink>
          <w:hyperlink w:anchor="_heading=h.26in1rg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_heading=h.26in1rg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Esquemático da Parte de Controlo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440"/>
              <w:tab w:val="right" w:pos="8630"/>
            </w:tabs>
            <w:spacing w:after="12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j2qqm3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5</w:t>
            </w:r>
          </w:hyperlink>
          <w:hyperlink w:anchor="_heading=h.3j2qqm3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_heading=h.3j2qqm3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Implementação na FPGA Spartan 3E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440"/>
              <w:tab w:val="right" w:pos="8630"/>
            </w:tabs>
            <w:spacing w:after="12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y810tw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6</w:t>
            </w:r>
          </w:hyperlink>
          <w:hyperlink w:anchor="_heading=h.1y810tw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_heading=h.1y810tw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Validação através de simulações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8630"/>
            </w:tabs>
            <w:spacing w:after="120" w:before="0" w:line="240" w:lineRule="auto"/>
            <w:ind w:left="24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i7ojhp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6.1</w:t>
            </w:r>
          </w:hyperlink>
          <w:hyperlink w:anchor="_heading=h.4i7ojhp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_heading=h.4i7ojhp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Definição das situações para teste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880"/>
              <w:tab w:val="right" w:pos="8630"/>
            </w:tabs>
            <w:spacing w:after="120" w:before="0" w:line="240" w:lineRule="auto"/>
            <w:ind w:left="24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xcytpi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6.2</w:t>
            </w:r>
          </w:hyperlink>
          <w:hyperlink w:anchor="_heading=h.2xcytpi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_heading=h.2xcytpi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Resultados das simulações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440"/>
              <w:tab w:val="right" w:pos="8630"/>
            </w:tabs>
            <w:spacing w:after="12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ci93xb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7</w:t>
            </w:r>
          </w:hyperlink>
          <w:hyperlink w:anchor="_heading=h.1ci93xb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_heading=h.1ci93xb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Resultados experimentais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440"/>
              <w:tab w:val="right" w:pos="8630"/>
            </w:tabs>
            <w:spacing w:after="12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z337ya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8</w:t>
            </w:r>
          </w:hyperlink>
          <w:hyperlink w:anchor="_heading=h.z337ya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_heading=h.z337ya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Conclusões e Observações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D">
      <w:pPr>
        <w:rPr>
          <w:sz w:val="20"/>
          <w:szCs w:val="20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0"/>
        <w:widowControl w:val="1"/>
        <w:numPr>
          <w:ilvl w:val="0"/>
          <w:numId w:val="1"/>
        </w:numPr>
        <w:pBdr>
          <w:top w:color="000000" w:space="4" w:sz="6" w:val="single"/>
          <w:left w:color="000000" w:space="4" w:sz="6" w:val="single"/>
          <w:bottom w:color="000000" w:space="4" w:sz="6" w:val="single"/>
          <w:right w:color="000000" w:space="4" w:sz="6" w:val="single"/>
          <w:between w:space="0" w:sz="0" w:val="nil"/>
        </w:pBdr>
        <w:shd w:fill="000000" w:val="clear"/>
        <w:tabs>
          <w:tab w:val="left" w:pos="432"/>
        </w:tabs>
        <w:spacing w:after="60" w:before="240" w:line="240" w:lineRule="auto"/>
        <w:ind w:left="432" w:right="0" w:hanging="43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Nota: Breve introdução ao trabalho, incluindo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1) apresentação do cálculo dos parâmetros OPER1 e OPER2 e da expressão resultante;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2) breve descrição do sistema implementado.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Típico: 1 Página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keepLines w:val="0"/>
        <w:widowControl w:val="1"/>
        <w:numPr>
          <w:ilvl w:val="0"/>
          <w:numId w:val="1"/>
        </w:numPr>
        <w:pBdr>
          <w:top w:color="000000" w:space="4" w:sz="6" w:val="single"/>
          <w:left w:color="000000" w:space="4" w:sz="6" w:val="single"/>
          <w:bottom w:color="000000" w:space="4" w:sz="6" w:val="single"/>
          <w:right w:color="000000" w:space="4" w:sz="6" w:val="single"/>
          <w:between w:space="0" w:sz="0" w:val="nil"/>
        </w:pBdr>
        <w:shd w:fill="000000" w:val="clear"/>
        <w:tabs>
          <w:tab w:val="left" w:pos="432"/>
        </w:tabs>
        <w:spacing w:after="60" w:before="240" w:line="240" w:lineRule="auto"/>
        <w:ind w:left="432" w:right="0" w:hanging="43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Análise</w:t>
      </w:r>
    </w:p>
    <w:p w:rsidR="00000000" w:rsidDel="00000000" w:rsidP="00000000" w:rsidRDefault="00000000" w:rsidRPr="00000000" w14:paraId="0000003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2016"/>
        </w:tabs>
        <w:rPr>
          <w:i w:val="0"/>
          <w:sz w:val="20"/>
          <w:szCs w:val="20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keepLines w:val="0"/>
        <w:widowControl w:val="1"/>
        <w:numPr>
          <w:ilvl w:val="1"/>
          <w:numId w:val="1"/>
        </w:numPr>
        <w:pBdr>
          <w:top w:color="ffffff" w:space="2" w:sz="6" w:val="single"/>
          <w:left w:color="ffffff" w:space="4" w:sz="6" w:val="single"/>
          <w:bottom w:color="ffffff" w:space="2" w:sz="6" w:val="single"/>
          <w:right w:color="ffffff" w:space="4" w:sz="6" w:val="single"/>
          <w:between w:space="0" w:sz="0" w:val="nil"/>
        </w:pBdr>
        <w:shd w:fill="ffffff" w:val="clear"/>
        <w:tabs>
          <w:tab w:val="left" w:pos="576"/>
        </w:tabs>
        <w:spacing w:after="60" w:before="240" w:line="240" w:lineRule="auto"/>
        <w:ind w:left="576" w:right="0" w:hanging="57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Descrição de funcionamento global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Nota: Decomposição genérica do sistema em parte de controlo e parte de dados, incluindo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1) diagrama de blocos de alto nível (identificando os sinais de controlo/notificação utilizados, e opções tomadas no caso de não ter seguido totalmente a arquitetura recomendada);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2) breve descrição da parte de controlo e parte de dados no funcionamento do sistema;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keepLines w:val="0"/>
        <w:widowControl w:val="1"/>
        <w:numPr>
          <w:ilvl w:val="1"/>
          <w:numId w:val="1"/>
        </w:numPr>
        <w:pBdr>
          <w:top w:color="ffffff" w:space="2" w:sz="6" w:val="single"/>
          <w:left w:color="ffffff" w:space="4" w:sz="6" w:val="single"/>
          <w:bottom w:color="ffffff" w:space="2" w:sz="6" w:val="single"/>
          <w:right w:color="ffffff" w:space="4" w:sz="6" w:val="single"/>
          <w:between w:space="0" w:sz="0" w:val="nil"/>
        </w:pBdr>
        <w:shd w:fill="ffffff" w:val="clear"/>
        <w:tabs>
          <w:tab w:val="left" w:pos="576"/>
        </w:tabs>
        <w:spacing w:after="60" w:before="240" w:line="240" w:lineRule="auto"/>
        <w:ind w:left="576" w:right="0" w:hanging="57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Situações geradores de resultados iguais a 0</w:t>
      </w:r>
    </w:p>
    <w:p w:rsidR="00000000" w:rsidDel="00000000" w:rsidP="00000000" w:rsidRDefault="00000000" w:rsidRPr="00000000" w14:paraId="0000004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keepLines w:val="0"/>
        <w:widowControl w:val="1"/>
        <w:numPr>
          <w:ilvl w:val="0"/>
          <w:numId w:val="1"/>
        </w:numPr>
        <w:pBdr>
          <w:top w:color="000000" w:space="4" w:sz="6" w:val="single"/>
          <w:left w:color="000000" w:space="4" w:sz="6" w:val="single"/>
          <w:bottom w:color="000000" w:space="4" w:sz="6" w:val="single"/>
          <w:right w:color="000000" w:space="4" w:sz="6" w:val="single"/>
          <w:between w:space="0" w:sz="0" w:val="nil"/>
        </w:pBdr>
        <w:shd w:fill="000000" w:val="clear"/>
        <w:tabs>
          <w:tab w:val="left" w:pos="432"/>
        </w:tabs>
        <w:spacing w:after="60" w:before="240" w:line="240" w:lineRule="auto"/>
        <w:ind w:left="432" w:right="0" w:hanging="43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Parte de Dados - descrição</w:t>
      </w:r>
    </w:p>
    <w:p w:rsidR="00000000" w:rsidDel="00000000" w:rsidP="00000000" w:rsidRDefault="00000000" w:rsidRPr="00000000" w14:paraId="0000004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Nota: comentar o funcionamento da parte de dados fornecida; incluir esquemático ou partes de esquemático quando julgar conveniente.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vertAlign w:val="baseline"/>
        </w:rPr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1"/>
        <w:keepLines w:val="0"/>
        <w:widowControl w:val="1"/>
        <w:numPr>
          <w:ilvl w:val="0"/>
          <w:numId w:val="1"/>
        </w:numPr>
        <w:pBdr>
          <w:top w:color="000000" w:space="4" w:sz="6" w:val="single"/>
          <w:left w:color="000000" w:space="4" w:sz="6" w:val="single"/>
          <w:bottom w:color="000000" w:space="4" w:sz="6" w:val="single"/>
          <w:right w:color="000000" w:space="4" w:sz="6" w:val="single"/>
          <w:between w:space="0" w:sz="0" w:val="nil"/>
        </w:pBdr>
        <w:shd w:fill="000000" w:val="clear"/>
        <w:tabs>
          <w:tab w:val="left" w:pos="432"/>
        </w:tabs>
        <w:spacing w:after="60" w:before="240" w:line="240" w:lineRule="auto"/>
        <w:ind w:left="432" w:right="0" w:hanging="43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Síntese – Parte de Controlo</w:t>
      </w:r>
    </w:p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dy6vkm" w:id="6"/>
      <w:bookmarkEnd w:id="6"/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Nota: Inclui diagrama de estados completamente especificado, bem como a sua implementação, nomeadamente tabela de transição de estados e saídas, tabela de codificação de estados, tabela de transição de estados codificados e saídas, seleção de flip-flops, expressões simplificadas de funções de entrada dos flip-flops e saídas, esquemático do circuito resultante (editado no ambiente da Xilinx).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1"/>
        <w:keepLines w:val="0"/>
        <w:widowControl w:val="1"/>
        <w:numPr>
          <w:ilvl w:val="1"/>
          <w:numId w:val="1"/>
        </w:numPr>
        <w:pBdr>
          <w:top w:color="ffffff" w:space="2" w:sz="6" w:val="single"/>
          <w:left w:color="ffffff" w:space="4" w:sz="6" w:val="single"/>
          <w:bottom w:color="ffffff" w:space="2" w:sz="6" w:val="single"/>
          <w:right w:color="ffffff" w:space="4" w:sz="6" w:val="single"/>
          <w:between w:space="0" w:sz="0" w:val="nil"/>
        </w:pBdr>
        <w:shd w:fill="ffffff" w:val="clear"/>
        <w:tabs>
          <w:tab w:val="left" w:pos="576"/>
        </w:tabs>
        <w:spacing w:after="60" w:before="240" w:line="240" w:lineRule="auto"/>
        <w:ind w:left="576" w:right="0" w:hanging="57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Diagrama de Estados</w:t>
      </w:r>
    </w:p>
    <w:p w:rsidR="00000000" w:rsidDel="00000000" w:rsidP="00000000" w:rsidRDefault="00000000" w:rsidRPr="00000000" w14:paraId="00000053">
      <w:pPr>
        <w:rPr>
          <w:vertAlign w:val="baseline"/>
        </w:rPr>
      </w:pPr>
      <w:bookmarkStart w:colFirst="0" w:colLast="0" w:name="_heading=h.1t3h5s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1"/>
        <w:keepLines w:val="0"/>
        <w:widowControl w:val="1"/>
        <w:numPr>
          <w:ilvl w:val="1"/>
          <w:numId w:val="1"/>
        </w:numPr>
        <w:pBdr>
          <w:top w:color="ffffff" w:space="2" w:sz="6" w:val="single"/>
          <w:left w:color="ffffff" w:space="4" w:sz="6" w:val="single"/>
          <w:bottom w:color="ffffff" w:space="2" w:sz="6" w:val="single"/>
          <w:right w:color="ffffff" w:space="4" w:sz="6" w:val="single"/>
          <w:between w:space="0" w:sz="0" w:val="nil"/>
        </w:pBdr>
        <w:shd w:fill="ffffff" w:val="clear"/>
        <w:tabs>
          <w:tab w:val="left" w:pos="576"/>
        </w:tabs>
        <w:spacing w:after="60" w:before="240" w:line="240" w:lineRule="auto"/>
        <w:ind w:left="576" w:right="0" w:hanging="57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Tabela de Transição de Estados</w:t>
      </w:r>
    </w:p>
    <w:p w:rsidR="00000000" w:rsidDel="00000000" w:rsidP="00000000" w:rsidRDefault="00000000" w:rsidRPr="00000000" w14:paraId="00000055">
      <w:pPr>
        <w:rPr>
          <w:vertAlign w:val="baseline"/>
        </w:rPr>
      </w:pPr>
      <w:bookmarkStart w:colFirst="0" w:colLast="0" w:name="_heading=h.4d34og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1"/>
        <w:keepLines w:val="0"/>
        <w:widowControl w:val="1"/>
        <w:numPr>
          <w:ilvl w:val="1"/>
          <w:numId w:val="1"/>
        </w:numPr>
        <w:pBdr>
          <w:top w:color="ffffff" w:space="2" w:sz="6" w:val="single"/>
          <w:left w:color="ffffff" w:space="4" w:sz="6" w:val="single"/>
          <w:bottom w:color="ffffff" w:space="2" w:sz="6" w:val="single"/>
          <w:right w:color="ffffff" w:space="4" w:sz="6" w:val="single"/>
          <w:between w:space="0" w:sz="0" w:val="nil"/>
        </w:pBdr>
        <w:shd w:fill="ffffff" w:val="clear"/>
        <w:tabs>
          <w:tab w:val="left" w:pos="576"/>
        </w:tabs>
        <w:spacing w:after="60" w:before="240" w:line="240" w:lineRule="auto"/>
        <w:ind w:left="576" w:right="0" w:hanging="57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Codificação de Estados</w:t>
      </w:r>
    </w:p>
    <w:p w:rsidR="00000000" w:rsidDel="00000000" w:rsidP="00000000" w:rsidRDefault="00000000" w:rsidRPr="00000000" w14:paraId="00000057">
      <w:pPr>
        <w:rPr>
          <w:vertAlign w:val="baseline"/>
        </w:rPr>
      </w:pPr>
      <w:bookmarkStart w:colFirst="0" w:colLast="0" w:name="_heading=h.2s8eyo1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1"/>
        <w:keepLines w:val="0"/>
        <w:widowControl w:val="1"/>
        <w:numPr>
          <w:ilvl w:val="1"/>
          <w:numId w:val="1"/>
        </w:numPr>
        <w:pBdr>
          <w:top w:color="ffffff" w:space="2" w:sz="6" w:val="single"/>
          <w:left w:color="ffffff" w:space="4" w:sz="6" w:val="single"/>
          <w:bottom w:color="ffffff" w:space="2" w:sz="6" w:val="single"/>
          <w:right w:color="ffffff" w:space="4" w:sz="6" w:val="single"/>
          <w:between w:space="0" w:sz="0" w:val="nil"/>
        </w:pBdr>
        <w:shd w:fill="ffffff" w:val="clear"/>
        <w:tabs>
          <w:tab w:val="left" w:pos="576"/>
        </w:tabs>
        <w:spacing w:after="60" w:before="240" w:line="240" w:lineRule="auto"/>
        <w:ind w:left="576" w:right="0" w:hanging="57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Tabela de Transição de Estados codificados, saídas e entradas dos Flip-flops.</w:t>
      </w:r>
    </w:p>
    <w:p w:rsidR="00000000" w:rsidDel="00000000" w:rsidP="00000000" w:rsidRDefault="00000000" w:rsidRPr="00000000" w14:paraId="00000059">
      <w:pPr>
        <w:rPr>
          <w:vertAlign w:val="baseline"/>
        </w:rPr>
      </w:pPr>
      <w:bookmarkStart w:colFirst="0" w:colLast="0" w:name="_heading=h.17dp8vu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1"/>
        <w:keepLines w:val="0"/>
        <w:widowControl w:val="1"/>
        <w:numPr>
          <w:ilvl w:val="1"/>
          <w:numId w:val="1"/>
        </w:numPr>
        <w:pBdr>
          <w:top w:color="ffffff" w:space="2" w:sz="6" w:val="single"/>
          <w:left w:color="ffffff" w:space="4" w:sz="6" w:val="single"/>
          <w:bottom w:color="ffffff" w:space="2" w:sz="6" w:val="single"/>
          <w:right w:color="ffffff" w:space="4" w:sz="6" w:val="single"/>
          <w:between w:space="0" w:sz="0" w:val="nil"/>
        </w:pBdr>
        <w:shd w:fill="ffffff" w:val="clear"/>
        <w:tabs>
          <w:tab w:val="left" w:pos="576"/>
        </w:tabs>
        <w:spacing w:after="60" w:before="240" w:line="240" w:lineRule="auto"/>
        <w:ind w:left="576" w:right="0" w:hanging="57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Expressões simplificadas das saídas por Mapas de Karnaugh</w:t>
      </w:r>
    </w:p>
    <w:p w:rsidR="00000000" w:rsidDel="00000000" w:rsidP="00000000" w:rsidRDefault="00000000" w:rsidRPr="00000000" w14:paraId="0000005B">
      <w:pPr>
        <w:rPr>
          <w:vertAlign w:val="baseline"/>
        </w:rPr>
      </w:pPr>
      <w:bookmarkStart w:colFirst="0" w:colLast="0" w:name="_heading=h.3rdcrjn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1"/>
        <w:keepLines w:val="0"/>
        <w:widowControl w:val="1"/>
        <w:numPr>
          <w:ilvl w:val="1"/>
          <w:numId w:val="1"/>
        </w:numPr>
        <w:pBdr>
          <w:top w:color="ffffff" w:space="2" w:sz="6" w:val="single"/>
          <w:left w:color="ffffff" w:space="4" w:sz="6" w:val="single"/>
          <w:bottom w:color="ffffff" w:space="2" w:sz="6" w:val="single"/>
          <w:right w:color="ffffff" w:space="4" w:sz="6" w:val="single"/>
          <w:between w:space="0" w:sz="0" w:val="nil"/>
        </w:pBdr>
        <w:shd w:fill="ffffff" w:val="clear"/>
        <w:tabs>
          <w:tab w:val="left" w:pos="576"/>
        </w:tabs>
        <w:spacing w:after="60" w:before="240" w:line="240" w:lineRule="auto"/>
        <w:ind w:left="576" w:right="0" w:hanging="57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Expressões simplificadas das entradas dos Flip-flops por Mapas de Karnaugh</w:t>
      </w:r>
    </w:p>
    <w:p w:rsidR="00000000" w:rsidDel="00000000" w:rsidP="00000000" w:rsidRDefault="00000000" w:rsidRPr="00000000" w14:paraId="0000005D">
      <w:pPr>
        <w:rPr>
          <w:vertAlign w:val="baseline"/>
        </w:rPr>
      </w:pPr>
      <w:bookmarkStart w:colFirst="0" w:colLast="0" w:name="_heading=h.26in1rg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1"/>
        <w:keepLines w:val="0"/>
        <w:widowControl w:val="1"/>
        <w:numPr>
          <w:ilvl w:val="1"/>
          <w:numId w:val="1"/>
        </w:numPr>
        <w:pBdr>
          <w:top w:color="ffffff" w:space="2" w:sz="6" w:val="single"/>
          <w:left w:color="ffffff" w:space="4" w:sz="6" w:val="single"/>
          <w:bottom w:color="ffffff" w:space="2" w:sz="6" w:val="single"/>
          <w:right w:color="ffffff" w:space="4" w:sz="6" w:val="single"/>
          <w:between w:space="0" w:sz="0" w:val="nil"/>
        </w:pBdr>
        <w:shd w:fill="ffffff" w:val="clear"/>
        <w:tabs>
          <w:tab w:val="left" w:pos="576"/>
        </w:tabs>
        <w:spacing w:after="60" w:before="240" w:line="240" w:lineRule="auto"/>
        <w:ind w:left="576" w:right="0" w:hanging="57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Esquemático da Parte de Controlo</w:t>
      </w:r>
    </w:p>
    <w:p w:rsidR="00000000" w:rsidDel="00000000" w:rsidP="00000000" w:rsidRDefault="00000000" w:rsidRPr="00000000" w14:paraId="0000005F">
      <w:pPr>
        <w:rPr>
          <w:vertAlign w:val="baseline"/>
        </w:rPr>
      </w:pPr>
      <w:bookmarkStart w:colFirst="0" w:colLast="0" w:name="_heading=h.lnxbz9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1"/>
        <w:keepLines w:val="0"/>
        <w:widowControl w:val="1"/>
        <w:numPr>
          <w:ilvl w:val="0"/>
          <w:numId w:val="1"/>
        </w:numPr>
        <w:pBdr>
          <w:top w:color="000000" w:space="4" w:sz="6" w:val="single"/>
          <w:left w:color="000000" w:space="4" w:sz="6" w:val="single"/>
          <w:bottom w:color="000000" w:space="4" w:sz="6" w:val="single"/>
          <w:right w:color="000000" w:space="4" w:sz="6" w:val="single"/>
          <w:between w:space="0" w:sz="0" w:val="nil"/>
        </w:pBdr>
        <w:shd w:fill="000000" w:val="clear"/>
        <w:tabs>
          <w:tab w:val="left" w:pos="432"/>
        </w:tabs>
        <w:spacing w:after="60" w:before="240" w:line="240" w:lineRule="auto"/>
        <w:ind w:left="432" w:right="0" w:hanging="43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Implementação na FPGA Spartan 3E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Nota: Apresentação das ligações dos pinos da FPGA (conteúdo de ficheiro UCF).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vertAlign w:val="baseline"/>
        </w:rPr>
      </w:pPr>
      <w:bookmarkStart w:colFirst="0" w:colLast="0" w:name="_heading=h.35nkun2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1"/>
        <w:keepLines w:val="0"/>
        <w:widowControl w:val="1"/>
        <w:numPr>
          <w:ilvl w:val="0"/>
          <w:numId w:val="1"/>
        </w:numPr>
        <w:pBdr>
          <w:top w:color="000000" w:space="4" w:sz="6" w:val="single"/>
          <w:left w:color="000000" w:space="4" w:sz="6" w:val="single"/>
          <w:bottom w:color="000000" w:space="4" w:sz="6" w:val="single"/>
          <w:right w:color="000000" w:space="4" w:sz="6" w:val="single"/>
          <w:between w:space="0" w:sz="0" w:val="nil"/>
        </w:pBdr>
        <w:shd w:fill="000000" w:val="clear"/>
        <w:tabs>
          <w:tab w:val="left" w:pos="432"/>
        </w:tabs>
        <w:spacing w:after="60" w:before="240" w:line="240" w:lineRule="auto"/>
        <w:ind w:left="432" w:right="0" w:hanging="43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Validação através de simulações</w:t>
      </w:r>
    </w:p>
    <w:p w:rsidR="00000000" w:rsidDel="00000000" w:rsidP="00000000" w:rsidRDefault="00000000" w:rsidRPr="00000000" w14:paraId="0000006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i w:val="0"/>
          <w:sz w:val="20"/>
          <w:szCs w:val="20"/>
          <w:vertAlign w:val="baseline"/>
        </w:rPr>
      </w:pPr>
      <w:bookmarkStart w:colFirst="0" w:colLast="0" w:name="_heading=h.1ksv4uv" w:id="15"/>
      <w:bookmarkEnd w:id="15"/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Nota: Apresentação do resultado de simulações (“snapshots”) realizadas, quer ao sistema, quer aos blocos constituintes. Deverão ser definidas as situações que se pretendem testar. Como exemplos devem ser consideradas situações típicas.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1"/>
        <w:keepLines w:val="0"/>
        <w:widowControl w:val="1"/>
        <w:numPr>
          <w:ilvl w:val="1"/>
          <w:numId w:val="1"/>
        </w:numPr>
        <w:pBdr>
          <w:top w:color="ffffff" w:space="2" w:sz="6" w:val="single"/>
          <w:left w:color="ffffff" w:space="4" w:sz="6" w:val="single"/>
          <w:bottom w:color="ffffff" w:space="2" w:sz="6" w:val="single"/>
          <w:right w:color="ffffff" w:space="4" w:sz="6" w:val="single"/>
          <w:between w:space="0" w:sz="0" w:val="nil"/>
        </w:pBdr>
        <w:shd w:fill="ffffff" w:val="clear"/>
        <w:tabs>
          <w:tab w:val="left" w:pos="576"/>
        </w:tabs>
        <w:spacing w:after="60" w:before="240" w:line="240" w:lineRule="auto"/>
        <w:ind w:left="576" w:right="0" w:hanging="57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Definição das situações para teste</w:t>
      </w:r>
    </w:p>
    <w:p w:rsidR="00000000" w:rsidDel="00000000" w:rsidP="00000000" w:rsidRDefault="00000000" w:rsidRPr="00000000" w14:paraId="0000006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vertAlign w:val="baseline"/>
        </w:rPr>
      </w:pPr>
      <w:bookmarkStart w:colFirst="0" w:colLast="0" w:name="_heading=h.44sinio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1"/>
        <w:keepLines w:val="0"/>
        <w:widowControl w:val="1"/>
        <w:numPr>
          <w:ilvl w:val="1"/>
          <w:numId w:val="1"/>
        </w:numPr>
        <w:pBdr>
          <w:top w:color="ffffff" w:space="2" w:sz="6" w:val="single"/>
          <w:left w:color="ffffff" w:space="4" w:sz="6" w:val="single"/>
          <w:bottom w:color="ffffff" w:space="2" w:sz="6" w:val="single"/>
          <w:right w:color="ffffff" w:space="4" w:sz="6" w:val="single"/>
          <w:between w:space="0" w:sz="0" w:val="nil"/>
        </w:pBdr>
        <w:shd w:fill="ffffff" w:val="clear"/>
        <w:tabs>
          <w:tab w:val="left" w:pos="576"/>
        </w:tabs>
        <w:spacing w:after="60" w:before="240" w:line="240" w:lineRule="auto"/>
        <w:ind w:left="576" w:right="0" w:hanging="57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Resultados das simulações</w:t>
      </w:r>
    </w:p>
    <w:p w:rsidR="00000000" w:rsidDel="00000000" w:rsidP="00000000" w:rsidRDefault="00000000" w:rsidRPr="00000000" w14:paraId="0000007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vertAlign w:val="baseline"/>
        </w:rPr>
      </w:pPr>
      <w:bookmarkStart w:colFirst="0" w:colLast="0" w:name="_heading=h.2jxsxqh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1"/>
        <w:keepLines w:val="0"/>
        <w:widowControl w:val="1"/>
        <w:numPr>
          <w:ilvl w:val="0"/>
          <w:numId w:val="1"/>
        </w:numPr>
        <w:pBdr>
          <w:top w:color="000000" w:space="4" w:sz="6" w:val="single"/>
          <w:left w:color="000000" w:space="4" w:sz="6" w:val="single"/>
          <w:bottom w:color="000000" w:space="4" w:sz="6" w:val="single"/>
          <w:right w:color="000000" w:space="4" w:sz="6" w:val="single"/>
          <w:between w:space="0" w:sz="0" w:val="nil"/>
        </w:pBdr>
        <w:shd w:fill="000000" w:val="clear"/>
        <w:tabs>
          <w:tab w:val="left" w:pos="432"/>
        </w:tabs>
        <w:spacing w:after="60" w:before="240" w:line="240" w:lineRule="auto"/>
        <w:ind w:left="432" w:right="0" w:hanging="43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Resultados experimentais</w:t>
      </w:r>
    </w:p>
    <w:p w:rsidR="00000000" w:rsidDel="00000000" w:rsidP="00000000" w:rsidRDefault="00000000" w:rsidRPr="00000000" w14:paraId="0000007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vertAlign w:val="baseline"/>
        </w:rPr>
      </w:pP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Nota: Resumo dos resultados obtidos através da experimentação, relacionando-os com as simulações realizadas. I.e. prova de execução dos testes diretamente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vertAlign w:val="baseline"/>
        </w:rPr>
      </w:pPr>
      <w:bookmarkStart w:colFirst="0" w:colLast="0" w:name="_heading=h.z337ya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1"/>
        <w:keepLines w:val="0"/>
        <w:widowControl w:val="1"/>
        <w:numPr>
          <w:ilvl w:val="0"/>
          <w:numId w:val="1"/>
        </w:numPr>
        <w:pBdr>
          <w:top w:color="000000" w:space="4" w:sz="6" w:val="single"/>
          <w:left w:color="000000" w:space="4" w:sz="6" w:val="single"/>
          <w:bottom w:color="000000" w:space="4" w:sz="6" w:val="single"/>
          <w:right w:color="000000" w:space="4" w:sz="6" w:val="single"/>
          <w:between w:space="0" w:sz="0" w:val="nil"/>
        </w:pBdr>
        <w:shd w:fill="000000" w:val="clear"/>
        <w:tabs>
          <w:tab w:val="left" w:pos="432"/>
        </w:tabs>
        <w:spacing w:after="60" w:before="240" w:line="240" w:lineRule="auto"/>
        <w:ind w:left="432" w:right="0" w:hanging="43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Conclusões e Observações</w:t>
      </w:r>
    </w:p>
    <w:p w:rsidR="00000000" w:rsidDel="00000000" w:rsidP="00000000" w:rsidRDefault="00000000" w:rsidRPr="00000000" w14:paraId="0000007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vertAlign w:val="baseline"/>
        </w:rPr>
      </w:pP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Nota: Síntese do trabalho, focando os aspetos bem resolvidos e aqueles que poderiam ser alvo de melhoramentos. Adicionalmente poderá apresentar observações relevantes que sejam apropriadas, e.g. carga horária utilizada, críticas construtivas relativamente ao trabalho de avaliação, etc.. Típico: 1 Página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PT"/>
      </w:rPr>
    </w:rPrDefault>
    <w:pPrDefault>
      <w:pPr>
        <w:spacing w:after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autoSpaceDE w:val="0"/>
      <w:autoSpaceDN w:val="0"/>
      <w:adjustRightInd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Cabeçalho1">
    <w:name w:val="Cabeçalho 1"/>
    <w:basedOn w:val="Normal"/>
    <w:next w:val="Normal"/>
    <w:autoRedefine w:val="0"/>
    <w:hidden w:val="0"/>
    <w:qFormat w:val="0"/>
    <w:pPr>
      <w:keepNext w:val="1"/>
      <w:pageBreakBefore w:val="1"/>
      <w:numPr>
        <w:ilvl w:val="0"/>
        <w:numId w:val="2"/>
      </w:numPr>
      <w:pBdr>
        <w:top w:color="auto" w:space="4" w:sz="6" w:val="single"/>
        <w:left w:color="auto" w:space="4" w:sz="6" w:val="single"/>
        <w:bottom w:color="auto" w:space="4" w:sz="6" w:val="single"/>
        <w:right w:color="auto" w:space="4" w:sz="6" w:val="single"/>
      </w:pBdr>
      <w:shd w:color="auto" w:fill="000000" w:val="clear"/>
      <w:tabs>
        <w:tab w:val="left" w:leader="none" w:pos="432"/>
      </w:tabs>
      <w:suppressAutoHyphens w:val="1"/>
      <w:autoSpaceDE w:val="0"/>
      <w:autoSpaceDN w:val="0"/>
      <w:adjustRightInd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zh-CN" w:val="pt-PT"/>
    </w:rPr>
  </w:style>
  <w:style w:type="paragraph" w:styleId="Cabeçalho2">
    <w:name w:val="Cabeçalho 2"/>
    <w:basedOn w:val="Normal"/>
    <w:next w:val="Normal"/>
    <w:autoRedefine w:val="0"/>
    <w:hidden w:val="0"/>
    <w:qFormat w:val="0"/>
    <w:pPr>
      <w:keepNext w:val="1"/>
      <w:numPr>
        <w:ilvl w:val="1"/>
        <w:numId w:val="2"/>
      </w:numPr>
      <w:pBdr>
        <w:top w:color="ffffff" w:space="2" w:sz="6" w:val="single"/>
        <w:left w:color="ffffff" w:space="4" w:sz="6" w:val="single"/>
        <w:bottom w:color="ffffff" w:space="2" w:sz="6" w:val="single"/>
        <w:right w:color="ffffff" w:space="4" w:sz="6" w:val="single"/>
      </w:pBdr>
      <w:shd w:color="auto" w:fill="ffffff" w:val="clear"/>
      <w:tabs>
        <w:tab w:val="left" w:leader="none" w:pos="576"/>
      </w:tabs>
      <w:suppressAutoHyphens w:val="1"/>
      <w:autoSpaceDE w:val="0"/>
      <w:autoSpaceDN w:val="0"/>
      <w:adjustRightInd w:val="0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zh-CN" w:val="pt-PT"/>
    </w:rPr>
  </w:style>
  <w:style w:type="paragraph" w:styleId="Cabeçalho3">
    <w:name w:val="Cabeçalho 3"/>
    <w:basedOn w:val="Normal"/>
    <w:next w:val="Normal"/>
    <w:autoRedefine w:val="0"/>
    <w:hidden w:val="0"/>
    <w:qFormat w:val="0"/>
    <w:pPr>
      <w:keepNext w:val="1"/>
      <w:numPr>
        <w:ilvl w:val="2"/>
        <w:numId w:val="2"/>
      </w:numPr>
      <w:suppressAutoHyphens w:val="1"/>
      <w:autoSpaceDE w:val="0"/>
      <w:autoSpaceDN w:val="0"/>
      <w:adjustRightInd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libri" w:cs="Times New Roman" w:eastAsia="MS Gothic" w:hAnsi="Calibri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en-US"/>
    </w:rPr>
  </w:style>
  <w:style w:type="paragraph" w:styleId="Cabeçalho4">
    <w:name w:val="Cabeçalho 4"/>
    <w:basedOn w:val="Normal"/>
    <w:next w:val="Normal"/>
    <w:autoRedefine w:val="0"/>
    <w:hidden w:val="0"/>
    <w:qFormat w:val="0"/>
    <w:pPr>
      <w:keepNext w:val="1"/>
      <w:numPr>
        <w:ilvl w:val="3"/>
        <w:numId w:val="2"/>
      </w:numPr>
      <w:suppressAutoHyphens w:val="1"/>
      <w:autoSpaceDE w:val="0"/>
      <w:autoSpaceDN w:val="0"/>
      <w:adjustRightInd w:val="0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Cambria" w:cs="Times New Roman" w:eastAsia="MS Mincho" w:hAnsi="Cambri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n-US"/>
    </w:rPr>
  </w:style>
  <w:style w:type="paragraph" w:styleId="Cabeçalho5">
    <w:name w:val="Cabeçalho 5"/>
    <w:basedOn w:val="Normal"/>
    <w:next w:val="Normal"/>
    <w:autoRedefine w:val="0"/>
    <w:hidden w:val="0"/>
    <w:qFormat w:val="0"/>
    <w:pPr>
      <w:numPr>
        <w:ilvl w:val="4"/>
        <w:numId w:val="2"/>
      </w:numPr>
      <w:suppressAutoHyphens w:val="1"/>
      <w:autoSpaceDE w:val="0"/>
      <w:autoSpaceDN w:val="0"/>
      <w:adjustRightInd w:val="0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Cambria" w:cs="Times New Roman" w:eastAsia="MS Mincho" w:hAnsi="Cambria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en-US"/>
    </w:rPr>
  </w:style>
  <w:style w:type="paragraph" w:styleId="Cabeçalho6">
    <w:name w:val="Cabeçalho 6"/>
    <w:basedOn w:val="Normal"/>
    <w:next w:val="Normal"/>
    <w:autoRedefine w:val="0"/>
    <w:hidden w:val="0"/>
    <w:qFormat w:val="0"/>
    <w:pPr>
      <w:numPr>
        <w:ilvl w:val="5"/>
        <w:numId w:val="2"/>
      </w:numPr>
      <w:suppressAutoHyphens w:val="1"/>
      <w:autoSpaceDE w:val="0"/>
      <w:autoSpaceDN w:val="0"/>
      <w:adjustRightInd w:val="0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rFonts w:ascii="Cambria" w:cs="Times New Roman" w:eastAsia="MS Mincho" w:hAnsi="Cambri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paragraph" w:styleId="Cabeçalho7">
    <w:name w:val="Cabeçalho 7"/>
    <w:basedOn w:val="Normal"/>
    <w:next w:val="Normal"/>
    <w:autoRedefine w:val="0"/>
    <w:hidden w:val="0"/>
    <w:qFormat w:val="0"/>
    <w:pPr>
      <w:numPr>
        <w:ilvl w:val="6"/>
        <w:numId w:val="2"/>
      </w:numPr>
      <w:suppressAutoHyphens w:val="1"/>
      <w:autoSpaceDE w:val="0"/>
      <w:autoSpaceDN w:val="0"/>
      <w:adjustRightInd w:val="0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Cambria" w:cs="Times New Roman" w:eastAsia="MS Mincho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Cabeçalho8">
    <w:name w:val="Cabeçalho 8"/>
    <w:basedOn w:val="Normal"/>
    <w:next w:val="Normal"/>
    <w:autoRedefine w:val="0"/>
    <w:hidden w:val="0"/>
    <w:qFormat w:val="0"/>
    <w:pPr>
      <w:numPr>
        <w:ilvl w:val="7"/>
        <w:numId w:val="2"/>
      </w:numPr>
      <w:suppressAutoHyphens w:val="1"/>
      <w:autoSpaceDE w:val="0"/>
      <w:autoSpaceDN w:val="0"/>
      <w:adjustRightInd w:val="0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rFonts w:ascii="Cambria" w:cs="Times New Roman" w:eastAsia="MS Mincho" w:hAnsi="Cambria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Cabeçalho9">
    <w:name w:val="Cabeçalho 9"/>
    <w:basedOn w:val="Normal"/>
    <w:next w:val="Normal"/>
    <w:autoRedefine w:val="0"/>
    <w:hidden w:val="0"/>
    <w:qFormat w:val="0"/>
    <w:pPr>
      <w:numPr>
        <w:ilvl w:val="8"/>
        <w:numId w:val="2"/>
      </w:numPr>
      <w:suppressAutoHyphens w:val="1"/>
      <w:autoSpaceDE w:val="0"/>
      <w:autoSpaceDN w:val="0"/>
      <w:adjustRightInd w:val="0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Calibri" w:cs="Times New Roman" w:eastAsia="MS Gothic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character" w:styleId="Tipodeletrapredefinidodoparágrafo">
    <w:name w:val="Tipo de letra predefinido do parágrafo"/>
    <w:next w:val="Tipodeletrapredefinidodopará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Índice1">
    <w:name w:val="Índice 1"/>
    <w:basedOn w:val="Normal"/>
    <w:next w:val="Normal"/>
    <w:autoRedefine w:val="0"/>
    <w:hidden w:val="0"/>
    <w:qFormat w:val="0"/>
    <w:pPr>
      <w:suppressAutoHyphens w:val="1"/>
      <w:autoSpaceDE w:val="0"/>
      <w:autoSpaceDN w:val="0"/>
      <w:adjustRightInd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Índice2">
    <w:name w:val="Índice 2"/>
    <w:basedOn w:val="Normal"/>
    <w:next w:val="Normal"/>
    <w:autoRedefine w:val="0"/>
    <w:hidden w:val="0"/>
    <w:qFormat w:val="0"/>
    <w:pPr>
      <w:suppressAutoHyphens w:val="1"/>
      <w:autoSpaceDE w:val="0"/>
      <w:autoSpaceDN w:val="0"/>
      <w:adjustRightInd w:val="0"/>
      <w:spacing w:after="120" w:line="1" w:lineRule="atLeast"/>
      <w:ind w:left="240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character" w:styleId="Hiperligação">
    <w:name w:val="Hiperligação"/>
    <w:next w:val="Hiperligaçã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autoSpaceDE w:val="0"/>
      <w:autoSpaceDN w:val="0"/>
      <w:adjustRightInd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character" w:styleId="TextodecomentárioCaráter">
    <w:name w:val="Texto de comentário Caráter"/>
    <w:next w:val="TextodecomentárioCaráte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Assuntodecomentário">
    <w:name w:val="Assunto de comentário"/>
    <w:basedOn w:val="Textodecomentário"/>
    <w:next w:val="Textodecomentário"/>
    <w:autoRedefine w:val="0"/>
    <w:hidden w:val="0"/>
    <w:qFormat w:val="0"/>
    <w:pPr>
      <w:suppressAutoHyphens w:val="1"/>
      <w:autoSpaceDE w:val="0"/>
      <w:autoSpaceDN w:val="0"/>
      <w:adjustRightInd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character" w:styleId="AssuntodecomentárioCaráter">
    <w:name w:val="Assunto de comentário Caráter"/>
    <w:next w:val="AssuntodecomentárioCaráte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autoSpaceDE w:val="0"/>
      <w:autoSpaceDN w:val="0"/>
      <w:adjustRightInd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en-US"/>
    </w:rPr>
  </w:style>
  <w:style w:type="character" w:styleId="TextodebalãoCaráter">
    <w:name w:val="Texto de balão Caráter"/>
    <w:next w:val="TextodebalãoCaráte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styleId="Cabeçalho3Caráter">
    <w:name w:val="Cabeçalho 3 Caráter"/>
    <w:next w:val="Cabeçalho3Caráter"/>
    <w:autoRedefine w:val="0"/>
    <w:hidden w:val="0"/>
    <w:qFormat w:val="0"/>
    <w:rPr>
      <w:rFonts w:ascii="Calibri" w:cs="Times New Roman" w:eastAsia="MS Gothic" w:hAnsi="Calibri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zh-CN"/>
    </w:rPr>
  </w:style>
  <w:style w:type="character" w:styleId="Cabeçalho4Caráter">
    <w:name w:val="Cabeçalho 4 Caráter"/>
    <w:next w:val="Cabeçalho4Caráter"/>
    <w:autoRedefine w:val="0"/>
    <w:hidden w:val="0"/>
    <w:qFormat w:val="0"/>
    <w:rPr>
      <w:rFonts w:ascii="Cambria" w:cs="Times New Roman" w:eastAsia="MS Mincho" w:hAnsi="Cambri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zh-CN"/>
    </w:rPr>
  </w:style>
  <w:style w:type="character" w:styleId="Cabeçalho5Caráter">
    <w:name w:val="Cabeçalho 5 Caráter"/>
    <w:next w:val="Cabeçalho5Caráter"/>
    <w:autoRedefine w:val="0"/>
    <w:hidden w:val="0"/>
    <w:qFormat w:val="0"/>
    <w:rPr>
      <w:rFonts w:ascii="Cambria" w:cs="Times New Roman" w:eastAsia="MS Mincho" w:hAnsi="Cambria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zh-CN"/>
    </w:rPr>
  </w:style>
  <w:style w:type="character" w:styleId="Cabeçalho6Caráter">
    <w:name w:val="Cabeçalho 6 Caráter"/>
    <w:next w:val="Cabeçalho6Caráter"/>
    <w:autoRedefine w:val="0"/>
    <w:hidden w:val="0"/>
    <w:qFormat w:val="0"/>
    <w:rPr>
      <w:rFonts w:ascii="Cambria" w:cs="Times New Roman" w:eastAsia="MS Mincho" w:hAnsi="Cambri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character" w:styleId="Cabeçalho7Caráter">
    <w:name w:val="Cabeçalho 7 Caráter"/>
    <w:next w:val="Cabeçalho7Caráter"/>
    <w:autoRedefine w:val="0"/>
    <w:hidden w:val="0"/>
    <w:qFormat w:val="0"/>
    <w:rPr>
      <w:rFonts w:ascii="Cambria" w:cs="Times New Roman" w:eastAsia="MS Mincho" w:hAnsi="Cambria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Cabeçalho8Caráter">
    <w:name w:val="Cabeçalho 8 Caráter"/>
    <w:next w:val="Cabeçalho8Caráter"/>
    <w:autoRedefine w:val="0"/>
    <w:hidden w:val="0"/>
    <w:qFormat w:val="0"/>
    <w:rPr>
      <w:rFonts w:ascii="Cambria" w:cs="Times New Roman" w:eastAsia="MS Mincho" w:hAnsi="Cambria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Cabeçalho9Caráter">
    <w:name w:val="Cabeçalho 9 Caráter"/>
    <w:next w:val="Cabeçalho9Caráter"/>
    <w:autoRedefine w:val="0"/>
    <w:hidden w:val="0"/>
    <w:qFormat w:val="0"/>
    <w:rPr>
      <w:rFonts w:ascii="Calibri" w:cs="Times New Roman" w:eastAsia="MS Gothic" w:hAnsi="Calibri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dIJcVPKwM72Z6wEGLeEAH03uQQ==">AMUW2mWC1Yb76ntChU2+fQCMbCN6+3h4INn2M7l+aYuNdm29G1U9HhA5bTp7n20zE+uFqAfbm/GuYgZEgh22XYh2Nki2Oe1Axb8joIYsbtplvg/OBy5x3KergkqYhBru3nIZcAn4DlWf+N+8J8vplAD2RIlORWUOIoSf/JskNT805nid4q+Fjb9sUreQmkjAZ8UGpmMENttMVWUZcFF1b1LfnUbSGOEfLgoW/BJCaYeH2hSJcLxTOuLcuFtBuu7dC1c9gYgmsR183R6bC0l2vmxroNy7wZHLuhPaoxYLQhb5xTf2yoW8PtLbJFVccnfkUSCRvUYwL4VG005LTz6d/zfubpS409FAJ2JknRuoWasjBrEr4q7MNEaOOZkAvWrjoNKb297Fl6M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2013-05-04T23:14:00Z</dcterms:created>
  <dc:creator>Luis Gomes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